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«Памятка для предпринимателей»</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Что надо знать и как себя вести при</w:t>
      </w:r>
      <w:r w:rsidR="00395A92">
        <w:rPr>
          <w:rFonts w:ascii="Times New Roman" w:hAnsi="Times New Roman" w:cs="Times New Roman"/>
          <w:b/>
          <w:bCs/>
        </w:rPr>
        <w:t xml:space="preserve"> </w:t>
      </w:r>
      <w:bookmarkStart w:id="0" w:name="_GoBack"/>
      <w:bookmarkEnd w:id="0"/>
      <w:r>
        <w:rPr>
          <w:rFonts w:ascii="Times New Roman" w:hAnsi="Times New Roman" w:cs="Times New Roman"/>
          <w:b/>
          <w:bCs/>
        </w:rPr>
        <w:t>проверке контролирующим органом?</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Любая предпринимательская деятельность подлежит контролю со стороны органов государственной власти и местного самоуправления. Целью такого контроля является проверка соответствия требованиям законодательства осуществляемой хозяйственной деятельности.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Основным нормативным актом, регулирующим отношения в области организации и осуществления государственного контроля (надзора), муниципального контроля является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Данный закон устанавливает общий порядок организации и проведения органами контроля проверок юридических лиц, индивидуальных предпринимателей; порядок взаимодействия уполномоченных на осуществление контроля органов; права и обязанности органов контроля, их должностных лиц; права и обязанности юридических лиц, индивидуальных предпринимателей при осуществлении мероприятий по контролю, меры по защите их прав и законных интересов.</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Необходимо учесть</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Положения Федерального закона № 294-ФЗ, устанавливающие порядок организации и проведения проверок, не применяются: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1) при проведении оперативно-</w:t>
      </w:r>
      <w:proofErr w:type="spellStart"/>
      <w:r>
        <w:rPr>
          <w:rFonts w:ascii="Times New Roman" w:hAnsi="Times New Roman" w:cs="Times New Roman"/>
        </w:rPr>
        <w:t>разыскных</w:t>
      </w:r>
      <w:proofErr w:type="spellEnd"/>
      <w:r>
        <w:rPr>
          <w:rFonts w:ascii="Times New Roman" w:hAnsi="Times New Roman" w:cs="Times New Roman"/>
        </w:rPr>
        <w:t xml:space="preserve"> мероприятий, производстве дознания, проведении предварительного следствия;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2)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3) при производстве по делам о нарушении антимонопольного законодательства Российской Федерации;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4)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5) при расследовании причин возникновения чрезвычайных ситуаций природного и техногенного характера и ликвидации их последствий;</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6)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Возникающие в указанных сферах правоотношения регулируются соответствующими федеральными законами, в частности, Уголовно-процессуальным кодексом РФ, Кодексом РФ об административных правонарушениях, Федеральным законом от 17.01.1992 № 2202-1 «О прокуратуре Российской Федерации» и др.</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Кроме того из сферы действия Федерального закона № 294-ФЗ исключены следующие виды государственного контроля (надзора): за осуществлением иностранных инвестиций; за экономической концентрацией; в финансово-бюджетной сфере; за уплатой страховых взносов в государственные внебюджетные фонды; налоговый, валютный, таможенный, государственный портовый, банковский, страховой контроль (надзор); надзор на финансовых рынках; в национальной платежной системе; </w:t>
      </w:r>
      <w:proofErr w:type="gramStart"/>
      <w:r>
        <w:rPr>
          <w:rFonts w:ascii="Times New Roman" w:hAnsi="Times New Roman" w:cs="Times New Roman"/>
        </w:rPr>
        <w:t xml:space="preserve">государственный контроль за осуществлением клиринговой деятельности, за осуществлением деятельности по проведению организованных торгов; контроль за соблюдением законодательства Российской Федерации и иных нормативных правовых актов </w:t>
      </w:r>
      <w:r>
        <w:rPr>
          <w:rFonts w:ascii="Times New Roman" w:hAnsi="Times New Roman" w:cs="Times New Roman"/>
        </w:rPr>
        <w:lastRenderedPageBreak/>
        <w:t>Российской Федерации о контрактной системе в сфере закупок товаров, работ, услуг для обеспечения государственных и муниципальных нужд;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roofErr w:type="gramEnd"/>
      <w:r>
        <w:rPr>
          <w:rFonts w:ascii="Times New Roman" w:hAnsi="Times New Roman" w:cs="Times New Roman"/>
        </w:rPr>
        <w:t xml:space="preserve">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требований законодательства об антитеррористической защищенности объектов; федеральный государственный контроль (надзор) за обеспечением безопасности объектов топливно-энергетического комплекса; </w:t>
      </w:r>
      <w:proofErr w:type="gramStart"/>
      <w:r>
        <w:rPr>
          <w:rFonts w:ascii="Times New Roman" w:hAnsi="Times New Roman" w:cs="Times New Roman"/>
        </w:rPr>
        <w:t>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контроль за соблюдением требований в связи с распространением информации в информационно-телекоммуникационной сети «Интернет»;</w:t>
      </w:r>
      <w:proofErr w:type="gramEnd"/>
      <w:r>
        <w:rPr>
          <w:rFonts w:ascii="Times New Roman" w:hAnsi="Times New Roman" w:cs="Times New Roman"/>
        </w:rPr>
        <w:t xml:space="preserve"> контроль и надзор за обработкой персональных данных;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указанных контрольных (надзорных) полномочий предусмотрен иными нормативными актами. Например, Налоговым кодексом РФ, Таможенным кодексом РФ и т.д.</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При этом к отдельным видам контроля (надзора), к примеру, лицензионный контроль, экспортный контроль, федеральный государственный контроль (надзор) в сфере миграции, федеральный государственный надзор в области связи, федеральный государственный </w:t>
      </w:r>
      <w:proofErr w:type="gramStart"/>
      <w:r>
        <w:rPr>
          <w:rFonts w:ascii="Times New Roman" w:hAnsi="Times New Roman" w:cs="Times New Roman"/>
        </w:rPr>
        <w:t>контроль за</w:t>
      </w:r>
      <w:proofErr w:type="gramEnd"/>
      <w:r>
        <w:rPr>
          <w:rFonts w:ascii="Times New Roman" w:hAnsi="Times New Roman" w:cs="Times New Roman"/>
        </w:rPr>
        <w:t> обеспечением защиты государственной тайны, государственный надзор в сфере рекламы; федеральный государственный пожарный надзор, государственный строительный надзор и пр., отдельными федеральными законами установлены особенности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Необходимо знать:</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Проверки бывают плановыми и внеплановыми, и могут проводиться в форме документарных и (или) выездных проверок. Документарная проверка проводится по месту нахождения органа контроля, а выездная — по месту нахождения и месту осуществления хозяйственной деятельности.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Плановые проверки: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По общему правилу плановые проверки проводятся не чаще чем 1 раз в 3 года. Между тем из данного правила имеются исключения.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Так, к планированию федерального государственного пожарного надзора, федерального государственного санитарно-эпидемиологического надзора, осуществляемого Федеральной службой по надзору в сфере защиты прав потребителей и благополучия человека и Федеральным медико-биологическим агентством, а также федерального государственного надзора в области связи применяется </w:t>
      </w:r>
      <w:proofErr w:type="gramStart"/>
      <w:r>
        <w:rPr>
          <w:rFonts w:ascii="Times New Roman" w:hAnsi="Times New Roman" w:cs="Times New Roman"/>
        </w:rPr>
        <w:t>риск-ориентированный</w:t>
      </w:r>
      <w:proofErr w:type="gramEnd"/>
      <w:r>
        <w:rPr>
          <w:rFonts w:ascii="Times New Roman" w:hAnsi="Times New Roman" w:cs="Times New Roman"/>
        </w:rPr>
        <w:t xml:space="preserve"> подход.</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 рамках данного подхода интенсивность проверочных мероприятий юридического лица или индивидуального предпринимателя определяется отнесением деятельности хозяйствующего субъекта к определенной категории риска либо определенному классу (категории) опасности.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Порядок отнесения объектов государственного контроля к определенной категории риска или определенному классу опасности устанавливается Правительством Российской Федерации применительно к каждому из вышеуказанного вида контроля. К примеру, применительно к </w:t>
      </w:r>
      <w:proofErr w:type="spellStart"/>
      <w:r>
        <w:rPr>
          <w:rFonts w:ascii="Times New Roman" w:hAnsi="Times New Roman" w:cs="Times New Roman"/>
        </w:rPr>
        <w:t>Роспотребнадзору</w:t>
      </w:r>
      <w:proofErr w:type="spellEnd"/>
      <w:r>
        <w:rPr>
          <w:rFonts w:ascii="Times New Roman" w:hAnsi="Times New Roman" w:cs="Times New Roman"/>
        </w:rPr>
        <w:t xml:space="preserve"> (в рамках санитарно-эпидемиологического надзора) предусмотрено 6 категорий риска: от чрезвычайно высокого риска, при котором плановые проверки проводятся каждый год, до низкого риска, при котором плановые проверки не осуществляются.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Иная периодичность реализации плановых проверок предусмотрена также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таких хозяйствующих субъектов могут проводиться два </w:t>
      </w:r>
      <w:r>
        <w:rPr>
          <w:rFonts w:ascii="Times New Roman" w:hAnsi="Times New Roman" w:cs="Times New Roman"/>
        </w:rPr>
        <w:lastRenderedPageBreak/>
        <w:t xml:space="preserve">и более раза в три года. Перечень таких видов деятельности и периодичность их плановых проверок устанавливаются Правительством Российской Федерации. Так, два и более раза в 3 года в плановом порядке проверяется соблюдение лицензионных требований и условий в медицинской, фармацевтической и образовательной деятельности, а также соблюдение требований энергосбережения и повышения энергетической эффективности. Готовность теплоснабжающих организаций, </w:t>
      </w:r>
      <w:proofErr w:type="spellStart"/>
      <w:r>
        <w:rPr>
          <w:rFonts w:ascii="Times New Roman" w:hAnsi="Times New Roman" w:cs="Times New Roman"/>
        </w:rPr>
        <w:t>теплосетевых</w:t>
      </w:r>
      <w:proofErr w:type="spellEnd"/>
      <w:r>
        <w:rPr>
          <w:rFonts w:ascii="Times New Roman" w:hAnsi="Times New Roman" w:cs="Times New Roman"/>
        </w:rPr>
        <w:t xml:space="preserve"> организаций, потребителей тепловой энергии, а также муниципальных образований к отопительному периоду проверяется ежегодно.</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Узнать, включено ли предприятие в план проверок на текущий год можно на официальном сайте Генеральной прокуратуры Российской Федерации (</w:t>
      </w:r>
      <w:hyperlink r:id="rId6" w:history="1">
        <w:r>
          <w:rPr>
            <w:rStyle w:val="a3"/>
            <w:rFonts w:ascii="Times New Roman" w:hAnsi="Times New Roman" w:cs="Times New Roman"/>
          </w:rPr>
          <w:t>genproc.gov.ru</w:t>
        </w:r>
      </w:hyperlink>
      <w:r>
        <w:rPr>
          <w:rFonts w:ascii="Times New Roman" w:hAnsi="Times New Roman" w:cs="Times New Roman"/>
        </w:rPr>
        <w:t>), сайте «Единый реестр проверок» (</w:t>
      </w:r>
      <w:hyperlink r:id="rId7" w:history="1">
        <w:r>
          <w:rPr>
            <w:rStyle w:val="a3"/>
            <w:rFonts w:ascii="Times New Roman" w:hAnsi="Times New Roman" w:cs="Times New Roman"/>
          </w:rPr>
          <w:t>proverki.gov.ru</w:t>
        </w:r>
      </w:hyperlink>
      <w:r>
        <w:rPr>
          <w:rFonts w:ascii="Times New Roman" w:hAnsi="Times New Roman" w:cs="Times New Roman"/>
        </w:rPr>
        <w:t>), официальном сайте прокуратуры РСО-Алания (</w:t>
      </w:r>
      <w:hyperlink r:id="rId8" w:history="1">
        <w:r>
          <w:rPr>
            <w:rStyle w:val="a3"/>
            <w:rFonts w:ascii="Times New Roman" w:hAnsi="Times New Roman" w:cs="Times New Roman"/>
          </w:rPr>
          <w:t>http://www.procuror-osetia.ru/</w:t>
        </w:r>
      </w:hyperlink>
      <w:r>
        <w:rPr>
          <w:rFonts w:ascii="Times New Roman" w:hAnsi="Times New Roman" w:cs="Times New Roman"/>
        </w:rPr>
        <w:t>), а также на официальном сайте соответствующего органа контроля (надзора) в сети «Интернет».</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О проведении плановой проверки юридическое лицо, индивидуальный предприниматель уведомляются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рабочих дня до ее начала путем направления копии распоряжения или приказа руководителя, заместителя руководителя органа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(в случае наличия такого адреса в </w:t>
      </w:r>
      <w:proofErr w:type="spellStart"/>
      <w:r>
        <w:rPr>
          <w:rFonts w:ascii="Times New Roman" w:hAnsi="Times New Roman" w:cs="Times New Roman"/>
        </w:rPr>
        <w:t>ЕГРЮЛе</w:t>
      </w:r>
      <w:proofErr w:type="spellEnd"/>
      <w:r>
        <w:rPr>
          <w:rFonts w:ascii="Times New Roman" w:hAnsi="Times New Roman" w:cs="Times New Roman"/>
        </w:rPr>
        <w:t xml:space="preserve">, </w:t>
      </w:r>
      <w:proofErr w:type="spellStart"/>
      <w:r>
        <w:rPr>
          <w:rFonts w:ascii="Times New Roman" w:hAnsi="Times New Roman" w:cs="Times New Roman"/>
        </w:rPr>
        <w:t>ЕГРИПе</w:t>
      </w:r>
      <w:proofErr w:type="spellEnd"/>
      <w:r>
        <w:rPr>
          <w:rFonts w:ascii="Times New Roman" w:hAnsi="Times New Roman" w:cs="Times New Roman"/>
        </w:rPr>
        <w:t xml:space="preserve"> либо ранее такой адрес был представлен юридическим лицом, индивидуальным предпринимателем в орган контроля), или иным доступным способом.</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Внеплановые проверки: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Основанием для проведения внеплановой проверки являются: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w:t>
      </w:r>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roofErr w:type="gramEnd"/>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а) возникновение угрозы причинения вреда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Pr>
          <w:rFonts w:ascii="Times New Roman" w:hAnsi="Times New Roman" w:cs="Times New Roman"/>
        </w:rPr>
        <w:t xml:space="preserve"> библиотечного фонда, безопасности государства, а также угрозы чрезвычайных ситуаций природного и техногенного характера;</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б)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4) выявление при проведении мероприятий без взаимодействия с юридическими лицами, индивидуальными предпринимателями при осуществлении федерального государственного пожарного надзора, федерального государственного санитарно-эпидемиологического надзора, реализуемого Федеральной службой по надзору в сфере защиты прав потребителей и благополучия человека и Федеральным медико-биологическим агентством, федерального государственного надзора в области связи, параметров деятельности юридического лица, </w:t>
      </w:r>
      <w:r>
        <w:rPr>
          <w:rFonts w:ascii="Times New Roman" w:hAnsi="Times New Roman" w:cs="Times New Roman"/>
        </w:rPr>
        <w:lastRenderedPageBreak/>
        <w:t>индивидуального предпринимателя, соответствие которым или отклонение от которых согласно утвержденным органом</w:t>
      </w:r>
      <w:proofErr w:type="gramEnd"/>
      <w:r>
        <w:rPr>
          <w:rFonts w:ascii="Times New Roman" w:hAnsi="Times New Roman" w:cs="Times New Roman"/>
        </w:rPr>
        <w:t xml:space="preserve"> контроля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5) приказ (распоряжение) руководителя органа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Внеплановая проверка проводится в форме документарной проверки и (или) выездной проверки.</w:t>
      </w:r>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Внеплановая выездная может быть проведена только после согласования с органами прокуратуры в случаях: поступления мотивированного представления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w:t>
      </w:r>
      <w:proofErr w:type="gramEnd"/>
      <w:r>
        <w:rPr>
          <w:rFonts w:ascii="Times New Roman" w:hAnsi="Times New Roman" w:cs="Times New Roman"/>
        </w:rPr>
        <w:t xml:space="preserve"> </w:t>
      </w:r>
      <w:proofErr w:type="gramStart"/>
      <w:r>
        <w:rPr>
          <w:rFonts w:ascii="Times New Roman" w:hAnsi="Times New Roman" w:cs="Times New Roman"/>
        </w:rPr>
        <w:t>самоуправления, из средств массовой информации о фактах возникновение угрозы причинения вреда или причинение вреда, а также на основании выявления при проведении мероприятий без взаимодействия с юридическими лицами, индивидуальными предпринимателями при осуществлении видов контроля, указанных выше, параметров деятельности хозяйствующих субъектов соответствие которым или отклонение от которых согласно утвержденным органом контроля индикаторам риска является основанием для проведения внеплановой проверки, которое предусмотрено в</w:t>
      </w:r>
      <w:proofErr w:type="gramEnd"/>
      <w:r>
        <w:rPr>
          <w:rFonts w:ascii="Times New Roman" w:hAnsi="Times New Roman" w:cs="Times New Roman"/>
        </w:rPr>
        <w:t xml:space="preserve"> соответствующем </w:t>
      </w:r>
      <w:proofErr w:type="gramStart"/>
      <w:r>
        <w:rPr>
          <w:rFonts w:ascii="Times New Roman" w:hAnsi="Times New Roman" w:cs="Times New Roman"/>
        </w:rPr>
        <w:t>положении</w:t>
      </w:r>
      <w:proofErr w:type="gramEnd"/>
      <w:r>
        <w:rPr>
          <w:rFonts w:ascii="Times New Roman" w:hAnsi="Times New Roman" w:cs="Times New Roman"/>
        </w:rPr>
        <w:t xml:space="preserve"> о виде контроля.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О проведении внеплановой выездной проверки, за исключением внеплановой выездной проверки на основании поступления в орган контроля информации о фактах возникновение угрозы причинения вреда или причинение вреда, нарушений прав потребителей, юридическое лицо, индивидуальный предприниматель уведомляются органом контроля не менее чем за двадцать четыре часа до начала ее проведения любым доступным способом.</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контроля предписания.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 xml:space="preserve">Как вести себя, если к Вам пришел </w:t>
      </w:r>
      <w:proofErr w:type="gramStart"/>
      <w:r>
        <w:rPr>
          <w:rFonts w:ascii="Times New Roman" w:hAnsi="Times New Roman" w:cs="Times New Roman"/>
          <w:b/>
          <w:bCs/>
        </w:rPr>
        <w:t>проверяющий</w:t>
      </w:r>
      <w:proofErr w:type="gramEnd"/>
      <w:r>
        <w:rPr>
          <w:rFonts w:ascii="Times New Roman" w:hAnsi="Times New Roman" w:cs="Times New Roman"/>
          <w:b/>
          <w:bCs/>
        </w:rPr>
        <w:t>?</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 первую очередь необходимо знать, что при проведении проверок должностные лица органов контроля не вправе осуществлять плановую или внеплановую выездную проверку в Ваше отсутствие или в отсутствие Вашего представителя. Исключение составляют случаи проведения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Выездная проверка начинается с предъявления проверяющими лицами служебного удостоверения. Проверка должна проводиться теми должностными лицами, которые указаны в распоряжении (приказе) о проведении проверки, с которым Вас обязаны ознакомить и вручить под роспись его копию.</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Перед проверкой Вас должны ознакомить:</w:t>
      </w:r>
    </w:p>
    <w:p w:rsidR="00E370FB" w:rsidRDefault="00E370FB" w:rsidP="00E370FB">
      <w:pPr>
        <w:numPr>
          <w:ilvl w:val="0"/>
          <w:numId w:val="1"/>
        </w:numPr>
        <w:spacing w:after="0" w:line="240" w:lineRule="auto"/>
        <w:ind w:left="0" w:firstLine="709"/>
        <w:jc w:val="both"/>
        <w:rPr>
          <w:rFonts w:ascii="Times New Roman" w:hAnsi="Times New Roman" w:cs="Times New Roman"/>
        </w:rPr>
      </w:pPr>
      <w:r>
        <w:rPr>
          <w:rFonts w:ascii="Times New Roman" w:hAnsi="Times New Roman" w:cs="Times New Roman"/>
        </w:rPr>
        <w:t>с полномочиями проводящих проверку лиц,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Вы также вправе ознакомиться с положениями административного регламента органа контроля (при его наличии), в соответствии с которым проводится проверка.</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Внимательно изучите выданную Вам копию распоряжения (приказа) о проведении проверки. В нем должны быть указаны цели, задачи, предмет и срок проведения проверки, даты начала и окончания, правовые основания проведения проверки, а также перечислены все мероприятия по контролю, запланированные контролирующим органом (например, обследование </w:t>
      </w:r>
      <w:r>
        <w:rPr>
          <w:rFonts w:ascii="Times New Roman" w:hAnsi="Times New Roman" w:cs="Times New Roman"/>
        </w:rPr>
        <w:lastRenderedPageBreak/>
        <w:t>территории, помещений, оборудования, отбор образцов, проведение их исследования), документы, которые Вы должны представить проверяющим лицам в ходе проверки.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По закону Вы обязаны предоставить проводящим проверку должностным лицам возможность ознакомиться с перечисленными в распоряжении документами, а также обеспечить доступ проводящим проверку должностным лицам и участвующим в ней экспертам на территорию, в используемые здания и помещения, к оборудованию, транспортным средствам, перевозимым грузам и иным объектам, подлежащим проверке.</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При проведении проверки должностные лица контролирующих органов не вправе:</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проверять выполнение обязательных требований, если такие требования не относятся к полномочиям проверяющих;</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370FB" w:rsidRDefault="00E370FB" w:rsidP="00E370FB">
      <w:pPr>
        <w:numPr>
          <w:ilvl w:val="0"/>
          <w:numId w:val="2"/>
        </w:numPr>
        <w:spacing w:after="0" w:line="240" w:lineRule="auto"/>
        <w:ind w:left="0" w:firstLine="709"/>
        <w:jc w:val="both"/>
        <w:rPr>
          <w:rFonts w:ascii="Times New Roman" w:hAnsi="Times New Roman" w:cs="Times New Roman"/>
        </w:rPr>
      </w:pPr>
      <w:proofErr w:type="gramStart"/>
      <w:r>
        <w:rPr>
          <w:rFonts w:ascii="Times New Roman" w:hAnsi="Times New Roman" w:cs="Times New Roman"/>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rFonts w:ascii="Times New Roman" w:hAnsi="Times New Roman" w:cs="Times New Roman"/>
        </w:rPr>
        <w:t xml:space="preserve"> документами и правилами и методами исследований, испытаний, измерений;</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превышать установленные сроки проведения проверки;</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осуществлять выдачу проверяемым лицам предписаний или предложений о проведении за их счет мероприятий по контролю;</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требовать представления документов, информации, имеющиеся в распоряжении иных государственных органов, органов местного самоуправления либо подведомственных им организаций;</w:t>
      </w:r>
    </w:p>
    <w:p w:rsidR="00E370FB" w:rsidRDefault="00E370FB" w:rsidP="00E370FB">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требовать представления документов, информации до даты начала проведения проверки.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По окончании проверочных мероприятий Вы вправе ознакомиться с их результатами и указать в акте проверки о своём согласии или несогласии с ними.</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В течение 15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акта Вы вправе представить в орган контроля в письменной форме свои возражения, приложив подтверждающие документы.</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Ваши права при проверке:</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Руководитель юридического лица, индивидуальный предприниматель, или их уполномоченный представитель имеют право:</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получать от органа контроля (должностных лиц) информацию, которая относится к предмету проверки и предоставление которой предусмотрено Федеральным законом № 294-ФЗ;</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знакомиться с документами и информацией, полученными органами контроля в рамках межведомственного информационного взаимодействия от иных органов власти и местного самоуправления либо подведомственных им организаций;</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представлять документы и информацию, запрашиваемые в рамках межведомственного информационного взаимодействия, в орган контроля по собственной инициативе;</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70FB" w:rsidRDefault="00E370FB" w:rsidP="00E370FB">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Ваши обязанности при проверке:</w:t>
      </w:r>
    </w:p>
    <w:p w:rsidR="00E370FB" w:rsidRDefault="00E370FB" w:rsidP="00E370FB">
      <w:pPr>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E370FB" w:rsidRDefault="00E370FB" w:rsidP="00E370FB">
      <w:pPr>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предоставить должностным лицам контролирующего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370FB" w:rsidRDefault="00E370FB" w:rsidP="00E370FB">
      <w:pPr>
        <w:numPr>
          <w:ilvl w:val="0"/>
          <w:numId w:val="4"/>
        </w:numPr>
        <w:spacing w:after="0" w:line="240" w:lineRule="auto"/>
        <w:ind w:left="0" w:firstLine="709"/>
        <w:jc w:val="both"/>
        <w:rPr>
          <w:rFonts w:ascii="Times New Roman" w:hAnsi="Times New Roman" w:cs="Times New Roman"/>
        </w:rPr>
      </w:pPr>
      <w:proofErr w:type="gramStart"/>
      <w:r>
        <w:rPr>
          <w:rFonts w:ascii="Times New Roman" w:hAnsi="Times New Roman" w:cs="Times New Roman"/>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указанными лицами оборудованию, подобным объектам, транспортным средствам и перевозимым грузам, а также обеспечить возможность отбора образцов продукции, объектов окружающей среды, объектов производственной среды для проведения экспертиз и</w:t>
      </w:r>
      <w:proofErr w:type="gramEnd"/>
      <w:r>
        <w:rPr>
          <w:rFonts w:ascii="Times New Roman" w:hAnsi="Times New Roman" w:cs="Times New Roman"/>
        </w:rPr>
        <w:t> расследований.</w:t>
      </w:r>
    </w:p>
    <w:p w:rsidR="00E370FB" w:rsidRDefault="00E370FB" w:rsidP="00E370FB">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контроля (надзора) об устранении выявленных нарушений требований, несут административную ответственность, предусмотренную </w:t>
      </w:r>
      <w:proofErr w:type="spellStart"/>
      <w:r>
        <w:rPr>
          <w:rFonts w:ascii="Times New Roman" w:hAnsi="Times New Roman" w:cs="Times New Roman"/>
        </w:rPr>
        <w:t>ст.ст</w:t>
      </w:r>
      <w:proofErr w:type="spellEnd"/>
      <w:r>
        <w:rPr>
          <w:rFonts w:ascii="Times New Roman" w:hAnsi="Times New Roman" w:cs="Times New Roman"/>
        </w:rPr>
        <w:t>. 19.4, 19.4.1, 19.5, 19.33 Кодекса Российской Федерации об</w:t>
      </w:r>
      <w:proofErr w:type="gramEnd"/>
      <w:r>
        <w:rPr>
          <w:rFonts w:ascii="Times New Roman" w:hAnsi="Times New Roman" w:cs="Times New Roman"/>
        </w:rPr>
        <w:t xml:space="preserve"> административных </w:t>
      </w:r>
      <w:proofErr w:type="gramStart"/>
      <w:r>
        <w:rPr>
          <w:rFonts w:ascii="Times New Roman" w:hAnsi="Times New Roman" w:cs="Times New Roman"/>
        </w:rPr>
        <w:t>правонарушениях</w:t>
      </w:r>
      <w:proofErr w:type="gramEnd"/>
      <w:r>
        <w:rPr>
          <w:rFonts w:ascii="Times New Roman" w:hAnsi="Times New Roman" w:cs="Times New Roman"/>
        </w:rPr>
        <w:t xml:space="preserve"> в виде штрафов и дисквалификации (прекращение права осуществлять предпринимательскую деятельность).</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Куда обратиться, если Вы полагаете,</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b/>
          <w:bCs/>
        </w:rPr>
        <w:t>что при проверке нарушены Ваши права?</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Если Вы полагаете, что при проведении проверки должностные лица органа контроля своими действиями (бездействием) нарушают Ваши права, Вы вправе их обжаловать и обратиться с соответствующим заявлением:</w:t>
      </w:r>
    </w:p>
    <w:p w:rsidR="00E370FB" w:rsidRDefault="00E370FB" w:rsidP="00E370FB">
      <w:pPr>
        <w:numPr>
          <w:ilvl w:val="0"/>
          <w:numId w:val="5"/>
        </w:numPr>
        <w:spacing w:after="0" w:line="240" w:lineRule="auto"/>
        <w:ind w:left="0" w:firstLine="709"/>
        <w:jc w:val="both"/>
        <w:rPr>
          <w:rFonts w:ascii="Times New Roman" w:hAnsi="Times New Roman" w:cs="Times New Roman"/>
        </w:rPr>
      </w:pPr>
      <w:r>
        <w:rPr>
          <w:rFonts w:ascii="Times New Roman" w:hAnsi="Times New Roman" w:cs="Times New Roman"/>
        </w:rPr>
        <w:t>в порядке ч.1 ст. 20 Федерального закона № 294-ФЗ к вышестоящему должностному лицу органа контроля;</w:t>
      </w:r>
    </w:p>
    <w:p w:rsidR="00E370FB" w:rsidRDefault="00E370FB" w:rsidP="00E370FB">
      <w:pPr>
        <w:numPr>
          <w:ilvl w:val="0"/>
          <w:numId w:val="5"/>
        </w:numPr>
        <w:spacing w:after="0" w:line="240" w:lineRule="auto"/>
        <w:ind w:left="0" w:firstLine="709"/>
        <w:jc w:val="both"/>
        <w:rPr>
          <w:rFonts w:ascii="Times New Roman" w:hAnsi="Times New Roman" w:cs="Times New Roman"/>
        </w:rPr>
      </w:pPr>
      <w:r>
        <w:rPr>
          <w:rFonts w:ascii="Times New Roman" w:hAnsi="Times New Roman" w:cs="Times New Roman"/>
        </w:rPr>
        <w:t>в судебном порядке в соответствии с Кодексом Российской Федерации об административных правонарушениях, Арбитражным процессуальным кодексом Российской Федерации, Кодексом административного судопроизводства Российской Федерации и п. 4 ст. 21 Федерального закона № 294-ФЗ;</w:t>
      </w:r>
    </w:p>
    <w:p w:rsidR="00E370FB" w:rsidRDefault="00E370FB" w:rsidP="00E370FB">
      <w:pPr>
        <w:numPr>
          <w:ilvl w:val="0"/>
          <w:numId w:val="5"/>
        </w:numPr>
        <w:spacing w:after="0" w:line="240" w:lineRule="auto"/>
        <w:ind w:left="0" w:firstLine="709"/>
        <w:jc w:val="both"/>
        <w:rPr>
          <w:rFonts w:ascii="Times New Roman" w:hAnsi="Times New Roman" w:cs="Times New Roman"/>
        </w:rPr>
      </w:pPr>
      <w:r>
        <w:rPr>
          <w:rFonts w:ascii="Times New Roman" w:hAnsi="Times New Roman" w:cs="Times New Roman"/>
        </w:rPr>
        <w:t xml:space="preserve">в порядке п. 4 ст. 21 Федерального закона № 294-ФЗ к Уполномоченному по защите прав предпринимателей в РСО-Алания  (по адресу: 362015, г. Владикавказ, проспект </w:t>
      </w:r>
      <w:proofErr w:type="spellStart"/>
      <w:r>
        <w:rPr>
          <w:rFonts w:ascii="Times New Roman" w:hAnsi="Times New Roman" w:cs="Times New Roman"/>
        </w:rPr>
        <w:t>Коста</w:t>
      </w:r>
      <w:proofErr w:type="spellEnd"/>
      <w:r>
        <w:rPr>
          <w:rFonts w:ascii="Times New Roman" w:hAnsi="Times New Roman" w:cs="Times New Roman"/>
        </w:rPr>
        <w:t>, 15);</w:t>
      </w:r>
    </w:p>
    <w:p w:rsidR="00E370FB" w:rsidRDefault="00E370FB" w:rsidP="00E370FB">
      <w:pPr>
        <w:numPr>
          <w:ilvl w:val="0"/>
          <w:numId w:val="5"/>
        </w:numPr>
        <w:spacing w:after="0" w:line="240" w:lineRule="auto"/>
        <w:ind w:left="0" w:firstLine="709"/>
        <w:jc w:val="both"/>
        <w:rPr>
          <w:rFonts w:ascii="Times New Roman" w:hAnsi="Times New Roman" w:cs="Times New Roman"/>
        </w:rPr>
      </w:pPr>
      <w:r>
        <w:rPr>
          <w:rFonts w:ascii="Times New Roman" w:hAnsi="Times New Roman" w:cs="Times New Roman"/>
        </w:rPr>
        <w:t>в порядке ч. 1 ст. 10 Федерального закона от 17.01.1992 № 2202-1 «О прокуратуре Российской Федерации» в органы прокуратуры по месту нахождения органа контроля.</w:t>
      </w:r>
    </w:p>
    <w:p w:rsidR="00E370FB" w:rsidRDefault="00E370FB" w:rsidP="00E370FB">
      <w:pPr>
        <w:spacing w:after="0" w:line="240" w:lineRule="auto"/>
        <w:ind w:firstLine="709"/>
        <w:jc w:val="both"/>
        <w:rPr>
          <w:rFonts w:ascii="Times New Roman" w:hAnsi="Times New Roman" w:cs="Times New Roman"/>
        </w:rPr>
      </w:pPr>
      <w:r>
        <w:rPr>
          <w:rFonts w:ascii="Times New Roman" w:hAnsi="Times New Roman" w:cs="Times New Roman"/>
        </w:rPr>
        <w:t xml:space="preserve">В прокуратуру Моздокского района  жалобу можно подать непосредственно на личном приёме, по почте (по адресу: 363751, г. Моздок, ул. Кирова, д. 10) или по электронной почте </w:t>
      </w:r>
      <w:proofErr w:type="spellStart"/>
      <w:r>
        <w:rPr>
          <w:rFonts w:ascii="Times New Roman" w:hAnsi="Times New Roman" w:cs="Times New Roman"/>
          <w:lang w:val="en-US"/>
        </w:rPr>
        <w:t>mozdok</w:t>
      </w:r>
      <w:proofErr w:type="spellEnd"/>
      <w:r>
        <w:rPr>
          <w:rFonts w:ascii="Times New Roman" w:hAnsi="Times New Roman" w:cs="Times New Roman"/>
        </w:rPr>
        <w:t>@</w:t>
      </w:r>
      <w:proofErr w:type="spellStart"/>
      <w:r>
        <w:rPr>
          <w:rFonts w:ascii="Times New Roman" w:hAnsi="Times New Roman" w:cs="Times New Roman"/>
          <w:lang w:val="en-US"/>
        </w:rPr>
        <w:t>procuror</w:t>
      </w:r>
      <w:proofErr w:type="spellEnd"/>
      <w:r>
        <w:rPr>
          <w:rFonts w:ascii="Times New Roman" w:hAnsi="Times New Roman" w:cs="Times New Roman"/>
        </w:rPr>
        <w:t>-</w:t>
      </w:r>
      <w:proofErr w:type="spellStart"/>
      <w:r>
        <w:rPr>
          <w:rFonts w:ascii="Times New Roman" w:hAnsi="Times New Roman" w:cs="Times New Roman"/>
          <w:lang w:val="en-US"/>
        </w:rPr>
        <w:t>osetia</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sectPr w:rsidR="00E3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5CDD"/>
    <w:multiLevelType w:val="multilevel"/>
    <w:tmpl w:val="961E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3875CB"/>
    <w:multiLevelType w:val="multilevel"/>
    <w:tmpl w:val="7DEAF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1F51CC"/>
    <w:multiLevelType w:val="multilevel"/>
    <w:tmpl w:val="9744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4132BB5"/>
    <w:multiLevelType w:val="multilevel"/>
    <w:tmpl w:val="E51CF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8A42126"/>
    <w:multiLevelType w:val="multilevel"/>
    <w:tmpl w:val="DA2A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FB"/>
    <w:rsid w:val="00395A92"/>
    <w:rsid w:val="0065295F"/>
    <w:rsid w:val="0092406D"/>
    <w:rsid w:val="00E3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70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7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or-osetia.ru/" TargetMode="External"/><Relationship Id="rId3" Type="http://schemas.microsoft.com/office/2007/relationships/stylesWithEffects" Target="stylesWithEffects.xml"/><Relationship Id="rId7" Type="http://schemas.openxmlformats.org/officeDocument/2006/relationships/hyperlink" Target="http://prover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nproc.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3690</Words>
  <Characters>21036</Characters>
  <Application>Microsoft Office Word</Application>
  <DocSecurity>0</DocSecurity>
  <Lines>175</Lines>
  <Paragraphs>49</Paragraphs>
  <ScaleCrop>false</ScaleCrop>
  <Company>SPecialiST RePack</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Фатима</cp:lastModifiedBy>
  <cp:revision>3</cp:revision>
  <dcterms:created xsi:type="dcterms:W3CDTF">2020-03-04T07:46:00Z</dcterms:created>
  <dcterms:modified xsi:type="dcterms:W3CDTF">2020-03-04T09:09:00Z</dcterms:modified>
</cp:coreProperties>
</file>