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41" w:rsidRDefault="00375F41" w:rsidP="00375F41">
      <w:pPr>
        <w:jc w:val="center"/>
        <w:rPr>
          <w:rFonts w:ascii="Bookman Old Style" w:hAnsi="Bookman Old Style" w:cs="Bookman Old Style"/>
          <w:color w:val="000000"/>
          <w:sz w:val="28"/>
          <w:szCs w:val="28"/>
          <w:lang w:eastAsia="ru-RU"/>
        </w:rPr>
      </w:pPr>
      <w:r>
        <w:rPr>
          <w:rFonts w:ascii="Bookman Old Style" w:hAnsi="Bookman Old Style" w:cs="Bookman Old Style"/>
          <w:noProof/>
          <w:color w:val="000000"/>
          <w:sz w:val="28"/>
          <w:szCs w:val="28"/>
          <w:lang w:eastAsia="ru-RU"/>
        </w:rPr>
        <w:drawing>
          <wp:inline distT="0" distB="0" distL="0" distR="0">
            <wp:extent cx="944880" cy="75819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758190"/>
                    </a:xfrm>
                    <a:prstGeom prst="rect">
                      <a:avLst/>
                    </a:prstGeom>
                    <a:noFill/>
                  </pic:spPr>
                </pic:pic>
              </a:graphicData>
            </a:graphic>
          </wp:inline>
        </w:drawing>
      </w:r>
    </w:p>
    <w:p w:rsidR="00AF3C6D" w:rsidRDefault="00AF3C6D" w:rsidP="00375F41">
      <w:pPr>
        <w:jc w:val="center"/>
        <w:rPr>
          <w:rFonts w:ascii="Bookman Old Style" w:hAnsi="Bookman Old Style" w:cs="Bookman Old Style"/>
          <w:color w:val="000000"/>
          <w:sz w:val="28"/>
          <w:szCs w:val="28"/>
          <w:lang w:eastAsia="ru-RU"/>
        </w:rPr>
      </w:pPr>
    </w:p>
    <w:p w:rsidR="00375F41" w:rsidRDefault="00375F41" w:rsidP="00375F41">
      <w:pPr>
        <w:jc w:val="center"/>
        <w:rPr>
          <w:rFonts w:ascii="Bookman Old Style" w:hAnsi="Bookman Old Style" w:cs="Bookman Old Style"/>
          <w:color w:val="000000"/>
          <w:sz w:val="28"/>
          <w:szCs w:val="28"/>
          <w:lang w:eastAsia="ru-RU"/>
        </w:rPr>
      </w:pPr>
    </w:p>
    <w:p w:rsidR="00375F41" w:rsidRPr="00134CE2" w:rsidRDefault="00375F41" w:rsidP="00375F41">
      <w:pPr>
        <w:jc w:val="center"/>
        <w:rPr>
          <w:rFonts w:ascii="Bookman Old Style" w:hAnsi="Bookman Old Style"/>
          <w:sz w:val="22"/>
          <w:szCs w:val="22"/>
        </w:rPr>
      </w:pPr>
      <w:r>
        <w:rPr>
          <w:rFonts w:ascii="Bookman Old Style" w:hAnsi="Bookman Old Style" w:cs="Bookman Old Style"/>
          <w:color w:val="000000"/>
          <w:sz w:val="22"/>
          <w:szCs w:val="22"/>
        </w:rPr>
        <w:t>РЕШ</w:t>
      </w:r>
      <w:r w:rsidRPr="00134CE2">
        <w:rPr>
          <w:rFonts w:ascii="Bookman Old Style" w:hAnsi="Bookman Old Style" w:cs="Bookman Old Style"/>
          <w:color w:val="000000"/>
          <w:sz w:val="22"/>
          <w:szCs w:val="22"/>
        </w:rPr>
        <w:t>ЕНИЕ</w:t>
      </w:r>
    </w:p>
    <w:p w:rsidR="00375F41" w:rsidRPr="00134CE2" w:rsidRDefault="00375F41" w:rsidP="00375F41">
      <w:pPr>
        <w:jc w:val="center"/>
        <w:rPr>
          <w:rFonts w:ascii="Bookman Old Style" w:hAnsi="Bookman Old Style"/>
          <w:sz w:val="22"/>
          <w:szCs w:val="22"/>
        </w:rPr>
      </w:pPr>
      <w:r w:rsidRPr="00134CE2">
        <w:rPr>
          <w:rFonts w:ascii="Bookman Old Style" w:hAnsi="Bookman Old Style" w:cs="Bookman Old Style"/>
          <w:color w:val="000000"/>
          <w:sz w:val="22"/>
          <w:szCs w:val="22"/>
        </w:rPr>
        <w:t xml:space="preserve">СОБРАНИЯ ПРЕДСТАВИТЕЛЕЙ </w:t>
      </w:r>
      <w:r>
        <w:rPr>
          <w:rFonts w:ascii="Bookman Old Style" w:hAnsi="Bookman Old Style" w:cs="Bookman Old Style"/>
          <w:color w:val="000000"/>
          <w:sz w:val="22"/>
          <w:szCs w:val="22"/>
        </w:rPr>
        <w:br/>
      </w:r>
      <w:r w:rsidR="00781890">
        <w:rPr>
          <w:rFonts w:ascii="Bookman Old Style" w:hAnsi="Bookman Old Style" w:cs="Bookman Old Style"/>
          <w:color w:val="000000"/>
          <w:sz w:val="22"/>
          <w:szCs w:val="22"/>
        </w:rPr>
        <w:t>ВИНОГРАДНЕСКОГО</w:t>
      </w:r>
      <w:r w:rsidR="00781890" w:rsidRPr="00781890">
        <w:rPr>
          <w:rFonts w:ascii="Bookman Old Style" w:hAnsi="Bookman Old Style" w:cs="Bookman Old Style"/>
          <w:color w:val="000000"/>
          <w:sz w:val="22"/>
          <w:szCs w:val="22"/>
        </w:rPr>
        <w:t xml:space="preserve"> </w:t>
      </w:r>
      <w:r>
        <w:rPr>
          <w:rFonts w:ascii="Bookman Old Style" w:hAnsi="Bookman Old Style" w:cs="Bookman Old Style"/>
          <w:color w:val="000000"/>
          <w:sz w:val="22"/>
          <w:szCs w:val="22"/>
        </w:rPr>
        <w:t xml:space="preserve">СЕЛЬСКОГО ПОСЕЛЕНИЯ </w:t>
      </w:r>
      <w:r>
        <w:rPr>
          <w:rFonts w:ascii="Bookman Old Style" w:hAnsi="Bookman Old Style" w:cs="Bookman Old Style"/>
          <w:color w:val="000000"/>
          <w:sz w:val="22"/>
          <w:szCs w:val="22"/>
        </w:rPr>
        <w:br/>
      </w:r>
      <w:r w:rsidRPr="00134CE2">
        <w:rPr>
          <w:rFonts w:ascii="Bookman Old Style" w:hAnsi="Bookman Old Style" w:cs="Bookman Old Style"/>
          <w:color w:val="000000"/>
          <w:sz w:val="22"/>
          <w:szCs w:val="22"/>
        </w:rPr>
        <w:t>МОЗДОКСКОГО РАЙОНА</w:t>
      </w:r>
    </w:p>
    <w:p w:rsidR="00375F41" w:rsidRPr="00134CE2" w:rsidRDefault="00375F41" w:rsidP="00375F41">
      <w:pPr>
        <w:jc w:val="center"/>
        <w:rPr>
          <w:rFonts w:ascii="Bookman Old Style" w:hAnsi="Bookman Old Style"/>
          <w:sz w:val="22"/>
          <w:szCs w:val="22"/>
        </w:rPr>
      </w:pPr>
      <w:r w:rsidRPr="00134CE2">
        <w:rPr>
          <w:rFonts w:ascii="Bookman Old Style" w:hAnsi="Bookman Old Style" w:cs="Bookman Old Style"/>
          <w:color w:val="000000"/>
          <w:sz w:val="22"/>
          <w:szCs w:val="22"/>
        </w:rPr>
        <w:t>РЕСПУБЛИКИ СЕВЕРНАЯ ОСЕТИЯ - АЛАНИЯ</w:t>
      </w:r>
    </w:p>
    <w:p w:rsidR="00375F41" w:rsidRPr="00134CE2" w:rsidRDefault="00375F41" w:rsidP="00375F41">
      <w:pPr>
        <w:ind w:right="140"/>
        <w:rPr>
          <w:rFonts w:ascii="Bookman Old Style" w:eastAsia="Calibri" w:hAnsi="Bookman Old Style" w:cs="Bookman Old Style"/>
          <w:i/>
          <w:color w:val="000000"/>
          <w:spacing w:val="6"/>
          <w:sz w:val="22"/>
          <w:szCs w:val="22"/>
          <w:lang w:eastAsia="en-US"/>
        </w:rPr>
      </w:pPr>
    </w:p>
    <w:p w:rsidR="00375F41" w:rsidRPr="00134CE2" w:rsidRDefault="00375F41" w:rsidP="00375F41">
      <w:pPr>
        <w:ind w:right="140"/>
        <w:rPr>
          <w:rFonts w:ascii="Bookman Old Style" w:hAnsi="Bookman Old Style"/>
          <w:sz w:val="22"/>
          <w:szCs w:val="22"/>
        </w:rPr>
      </w:pPr>
      <w:r w:rsidRPr="00134CE2">
        <w:rPr>
          <w:rFonts w:ascii="Bookman Old Style" w:eastAsia="Calibri" w:hAnsi="Bookman Old Style" w:cs="Bookman Old Style"/>
          <w:i/>
          <w:color w:val="000000"/>
          <w:spacing w:val="6"/>
          <w:sz w:val="22"/>
          <w:szCs w:val="22"/>
          <w:lang w:eastAsia="en-US"/>
        </w:rPr>
        <w:t>№</w:t>
      </w:r>
      <w:r w:rsidRPr="00134CE2">
        <w:rPr>
          <w:rFonts w:ascii="Bookman Old Style" w:eastAsia="Bookman Old Style" w:hAnsi="Bookman Old Style" w:cs="Bookman Old Style"/>
          <w:i/>
          <w:color w:val="000000"/>
          <w:spacing w:val="6"/>
          <w:sz w:val="22"/>
          <w:szCs w:val="22"/>
          <w:lang w:eastAsia="en-US"/>
        </w:rPr>
        <w:t xml:space="preserve"> </w:t>
      </w:r>
      <w:r w:rsidR="00500B4F">
        <w:rPr>
          <w:rFonts w:ascii="Bookman Old Style" w:eastAsia="Bookman Old Style" w:hAnsi="Bookman Old Style" w:cs="Bookman Old Style"/>
          <w:i/>
          <w:color w:val="000000"/>
          <w:spacing w:val="6"/>
          <w:sz w:val="22"/>
          <w:szCs w:val="22"/>
          <w:lang w:eastAsia="en-US"/>
        </w:rPr>
        <w:t xml:space="preserve">20                                                                                 </w:t>
      </w:r>
      <w:r w:rsidRPr="00BB3DE1">
        <w:rPr>
          <w:rFonts w:ascii="Bookman Old Style" w:eastAsia="Calibri" w:hAnsi="Bookman Old Style" w:cs="Bookman Old Style"/>
          <w:i/>
          <w:color w:val="000000"/>
          <w:spacing w:val="6"/>
          <w:sz w:val="22"/>
          <w:szCs w:val="22"/>
          <w:lang w:eastAsia="en-US"/>
        </w:rPr>
        <w:t xml:space="preserve">от </w:t>
      </w:r>
      <w:r w:rsidR="00A63521">
        <w:rPr>
          <w:rFonts w:ascii="Bookman Old Style" w:eastAsia="Calibri" w:hAnsi="Bookman Old Style" w:cs="Bookman Old Style"/>
          <w:i/>
          <w:color w:val="000000"/>
          <w:spacing w:val="6"/>
          <w:sz w:val="22"/>
          <w:szCs w:val="22"/>
          <w:lang w:eastAsia="en-US"/>
        </w:rPr>
        <w:t>30</w:t>
      </w:r>
      <w:r w:rsidRPr="00BB3DE1">
        <w:rPr>
          <w:rFonts w:ascii="Bookman Old Style" w:eastAsia="Calibri" w:hAnsi="Bookman Old Style" w:cs="Bookman Old Style"/>
          <w:i/>
          <w:color w:val="000000"/>
          <w:spacing w:val="6"/>
          <w:sz w:val="22"/>
          <w:szCs w:val="22"/>
          <w:lang w:eastAsia="en-US"/>
        </w:rPr>
        <w:t xml:space="preserve"> </w:t>
      </w:r>
      <w:r w:rsidR="00A63521">
        <w:rPr>
          <w:rFonts w:ascii="Bookman Old Style" w:eastAsia="Calibri" w:hAnsi="Bookman Old Style" w:cs="Bookman Old Style"/>
          <w:i/>
          <w:color w:val="000000"/>
          <w:spacing w:val="6"/>
          <w:sz w:val="22"/>
          <w:szCs w:val="22"/>
          <w:lang w:eastAsia="en-US"/>
        </w:rPr>
        <w:t>ноября</w:t>
      </w:r>
      <w:r w:rsidRPr="00BB3DE1">
        <w:rPr>
          <w:rFonts w:ascii="Bookman Old Style" w:eastAsia="Calibri" w:hAnsi="Bookman Old Style" w:cs="Bookman Old Style"/>
          <w:i/>
          <w:color w:val="000000"/>
          <w:spacing w:val="6"/>
          <w:sz w:val="22"/>
          <w:szCs w:val="22"/>
          <w:lang w:eastAsia="en-US"/>
        </w:rPr>
        <w:t xml:space="preserve"> 2023</w:t>
      </w:r>
      <w:r w:rsidRPr="00134CE2">
        <w:rPr>
          <w:rFonts w:ascii="Bookman Old Style" w:eastAsia="Calibri" w:hAnsi="Bookman Old Style" w:cs="Bookman Old Style"/>
          <w:i/>
          <w:color w:val="000000"/>
          <w:spacing w:val="6"/>
          <w:sz w:val="22"/>
          <w:szCs w:val="22"/>
          <w:lang w:eastAsia="en-US"/>
        </w:rPr>
        <w:t xml:space="preserve"> г.</w:t>
      </w:r>
    </w:p>
    <w:p w:rsidR="00375F41" w:rsidRPr="00134CE2" w:rsidRDefault="00375F41" w:rsidP="00375F41">
      <w:pPr>
        <w:ind w:right="140"/>
        <w:jc w:val="both"/>
        <w:rPr>
          <w:rFonts w:ascii="Bookman Old Style" w:eastAsia="Calibri" w:hAnsi="Bookman Old Style" w:cs="Bookman Old Style"/>
          <w:i/>
          <w:color w:val="000000"/>
          <w:spacing w:val="6"/>
          <w:sz w:val="22"/>
          <w:szCs w:val="22"/>
          <w:lang w:eastAsia="en-US"/>
        </w:rPr>
      </w:pPr>
    </w:p>
    <w:p w:rsidR="00500B4F" w:rsidRPr="00500B4F" w:rsidRDefault="00500B4F" w:rsidP="00500B4F">
      <w:pPr>
        <w:ind w:right="140"/>
        <w:jc w:val="both"/>
        <w:rPr>
          <w:rFonts w:ascii="Bookman Old Style" w:hAnsi="Bookman Old Style" w:cs="Bookman Old Style"/>
          <w:sz w:val="22"/>
          <w:szCs w:val="22"/>
        </w:rPr>
      </w:pPr>
      <w:r w:rsidRPr="00500B4F">
        <w:rPr>
          <w:rFonts w:ascii="Bookman Old Style" w:hAnsi="Bookman Old Style" w:cs="Bookman Old Style"/>
          <w:sz w:val="22"/>
          <w:szCs w:val="22"/>
        </w:rPr>
        <w:t xml:space="preserve">Об утверждении Порядка привлечения граждан к выполнению </w:t>
      </w:r>
    </w:p>
    <w:p w:rsidR="00500B4F" w:rsidRPr="00500B4F" w:rsidRDefault="00500B4F" w:rsidP="00500B4F">
      <w:pPr>
        <w:ind w:right="140"/>
        <w:jc w:val="both"/>
        <w:rPr>
          <w:rFonts w:ascii="Bookman Old Style" w:hAnsi="Bookman Old Style" w:cs="Bookman Old Style"/>
          <w:sz w:val="22"/>
          <w:szCs w:val="22"/>
        </w:rPr>
      </w:pPr>
      <w:r w:rsidRPr="00500B4F">
        <w:rPr>
          <w:rFonts w:ascii="Bookman Old Style" w:hAnsi="Bookman Old Style" w:cs="Bookman Old Style"/>
          <w:sz w:val="22"/>
          <w:szCs w:val="22"/>
        </w:rPr>
        <w:t>на добровольной основе социально значимых работ (в том числе дежурств) в целях решения вопросов местного значения</w:t>
      </w:r>
      <w:r>
        <w:rPr>
          <w:rFonts w:ascii="Bookman Old Style" w:hAnsi="Bookman Old Style" w:cs="Bookman Old Style"/>
          <w:sz w:val="22"/>
          <w:szCs w:val="22"/>
        </w:rPr>
        <w:t>, предусмотренных Федеральным За</w:t>
      </w:r>
      <w:r w:rsidRPr="00500B4F">
        <w:rPr>
          <w:rFonts w:ascii="Bookman Old Style" w:hAnsi="Bookman Old Style" w:cs="Bookman Old Style"/>
          <w:sz w:val="22"/>
          <w:szCs w:val="22"/>
        </w:rPr>
        <w:t xml:space="preserve">коном от 06.10.2003 № 131-ФЗ «Об общих принципах организации местного самоуправления в Российской Федерации» </w:t>
      </w:r>
    </w:p>
    <w:p w:rsidR="00375F41" w:rsidRDefault="00500B4F" w:rsidP="00500B4F">
      <w:pPr>
        <w:ind w:right="140"/>
        <w:jc w:val="both"/>
        <w:rPr>
          <w:rFonts w:ascii="Bookman Old Style" w:hAnsi="Bookman Old Style" w:cs="Bookman Old Style"/>
          <w:sz w:val="22"/>
          <w:szCs w:val="22"/>
        </w:rPr>
      </w:pPr>
      <w:r w:rsidRPr="00500B4F">
        <w:rPr>
          <w:rFonts w:ascii="Bookman Old Style" w:hAnsi="Bookman Old Style" w:cs="Bookman Old Style"/>
          <w:sz w:val="22"/>
          <w:szCs w:val="22"/>
        </w:rPr>
        <w:t xml:space="preserve">на территории </w:t>
      </w:r>
      <w:r>
        <w:rPr>
          <w:rFonts w:ascii="Bookman Old Style" w:hAnsi="Bookman Old Style" w:cs="Bookman Old Style"/>
          <w:sz w:val="22"/>
          <w:szCs w:val="22"/>
        </w:rPr>
        <w:t>Виноградненского сельского поселения</w:t>
      </w:r>
    </w:p>
    <w:p w:rsidR="00500B4F" w:rsidRPr="00134CE2" w:rsidRDefault="003C543F" w:rsidP="003C543F">
      <w:pPr>
        <w:tabs>
          <w:tab w:val="left" w:pos="5775"/>
        </w:tabs>
        <w:ind w:right="140"/>
        <w:jc w:val="both"/>
        <w:rPr>
          <w:rFonts w:ascii="Bookman Old Style" w:hAnsi="Bookman Old Style" w:cs="Bookman Old Style"/>
          <w:sz w:val="22"/>
          <w:szCs w:val="22"/>
        </w:rPr>
      </w:pPr>
      <w:r>
        <w:rPr>
          <w:rFonts w:ascii="Bookman Old Style" w:hAnsi="Bookman Old Style" w:cs="Bookman Old Style"/>
          <w:sz w:val="22"/>
          <w:szCs w:val="22"/>
        </w:rPr>
        <w:tab/>
      </w:r>
    </w:p>
    <w:p w:rsidR="003C543F" w:rsidRPr="003C543F" w:rsidRDefault="00375F41" w:rsidP="003C543F">
      <w:pPr>
        <w:tabs>
          <w:tab w:val="left" w:pos="567"/>
        </w:tabs>
        <w:ind w:right="140"/>
        <w:jc w:val="both"/>
        <w:rPr>
          <w:rFonts w:ascii="Bookman Old Style" w:hAnsi="Bookman Old Style" w:cs="Bookman Old Style"/>
          <w:sz w:val="22"/>
          <w:szCs w:val="22"/>
        </w:rPr>
      </w:pPr>
      <w:r>
        <w:rPr>
          <w:rFonts w:ascii="Bookman Old Style" w:hAnsi="Bookman Old Style" w:cs="Bookman Old Style"/>
          <w:sz w:val="22"/>
          <w:szCs w:val="22"/>
        </w:rPr>
        <w:tab/>
      </w:r>
      <w:r w:rsidR="003C543F" w:rsidRPr="003C543F">
        <w:rPr>
          <w:rFonts w:ascii="Bookman Old Style" w:hAnsi="Bookman Old Style" w:cs="Bookman Old Style"/>
          <w:sz w:val="22"/>
          <w:szCs w:val="22"/>
        </w:rPr>
        <w:t xml:space="preserve">В соответствии с ч. 2 ст. 17 Федерального закона от 06.10.2003 № 131-ФЗ «Об общих принципах организации местного самоуправления в Российской Федерации», Уставом </w:t>
      </w:r>
      <w:r w:rsidR="003C543F">
        <w:rPr>
          <w:rFonts w:ascii="Bookman Old Style" w:hAnsi="Bookman Old Style" w:cs="Bookman Old Style"/>
          <w:sz w:val="22"/>
          <w:szCs w:val="22"/>
        </w:rPr>
        <w:t>Виноградненского сельского поселения</w:t>
      </w:r>
      <w:r w:rsidR="003C543F" w:rsidRPr="003C543F">
        <w:rPr>
          <w:rFonts w:ascii="Bookman Old Style" w:hAnsi="Bookman Old Style" w:cs="Bookman Old Style"/>
          <w:sz w:val="22"/>
          <w:szCs w:val="22"/>
        </w:rPr>
        <w:t>,</w:t>
      </w:r>
      <w:r w:rsidR="007525B4">
        <w:rPr>
          <w:rFonts w:ascii="Bookman Old Style" w:hAnsi="Bookman Old Style" w:cs="Bookman Old Style"/>
          <w:sz w:val="22"/>
          <w:szCs w:val="22"/>
        </w:rPr>
        <w:t xml:space="preserve"> собрание представителей</w:t>
      </w:r>
      <w:r w:rsidR="007525B4" w:rsidRPr="007525B4">
        <w:t xml:space="preserve"> </w:t>
      </w:r>
      <w:r w:rsidR="007525B4" w:rsidRPr="007525B4">
        <w:rPr>
          <w:rFonts w:ascii="Bookman Old Style" w:hAnsi="Bookman Old Style" w:cs="Bookman Old Style"/>
          <w:sz w:val="22"/>
          <w:szCs w:val="22"/>
        </w:rPr>
        <w:t>Виноградненского сельского поселения</w:t>
      </w:r>
      <w:r w:rsidR="007525B4">
        <w:rPr>
          <w:rFonts w:ascii="Bookman Old Style" w:hAnsi="Bookman Old Style" w:cs="Bookman Old Style"/>
          <w:sz w:val="22"/>
          <w:szCs w:val="22"/>
        </w:rPr>
        <w:t xml:space="preserve"> </w:t>
      </w:r>
      <w:r w:rsidR="003C543F" w:rsidRPr="003C543F">
        <w:rPr>
          <w:rFonts w:ascii="Bookman Old Style" w:hAnsi="Bookman Old Style" w:cs="Bookman Old Style"/>
          <w:sz w:val="22"/>
          <w:szCs w:val="22"/>
        </w:rPr>
        <w:t xml:space="preserve"> </w:t>
      </w:r>
      <w:r w:rsidR="007525B4">
        <w:rPr>
          <w:rFonts w:ascii="Bookman Old Style" w:hAnsi="Bookman Old Style" w:cs="Bookman Old Style"/>
          <w:sz w:val="22"/>
          <w:szCs w:val="22"/>
        </w:rPr>
        <w:t>решило</w:t>
      </w:r>
      <w:r w:rsidR="003C543F" w:rsidRPr="003C543F">
        <w:rPr>
          <w:rFonts w:ascii="Bookman Old Style" w:hAnsi="Bookman Old Style" w:cs="Bookman Old Style"/>
          <w:sz w:val="22"/>
          <w:szCs w:val="22"/>
        </w:rPr>
        <w:t>:</w:t>
      </w:r>
    </w:p>
    <w:p w:rsidR="003C543F" w:rsidRPr="003C543F" w:rsidRDefault="003C543F" w:rsidP="003C543F">
      <w:pPr>
        <w:tabs>
          <w:tab w:val="left" w:pos="567"/>
        </w:tabs>
        <w:ind w:right="140"/>
        <w:jc w:val="both"/>
        <w:rPr>
          <w:rFonts w:ascii="Bookman Old Style" w:hAnsi="Bookman Old Style" w:cs="Bookman Old Style"/>
          <w:sz w:val="22"/>
          <w:szCs w:val="22"/>
        </w:rPr>
      </w:pPr>
    </w:p>
    <w:p w:rsidR="003C543F" w:rsidRPr="003C543F" w:rsidRDefault="003C543F" w:rsidP="003C543F">
      <w:pPr>
        <w:tabs>
          <w:tab w:val="left" w:pos="567"/>
        </w:tabs>
        <w:ind w:right="140"/>
        <w:jc w:val="both"/>
        <w:rPr>
          <w:rFonts w:ascii="Bookman Old Style" w:hAnsi="Bookman Old Style" w:cs="Bookman Old Style"/>
          <w:sz w:val="22"/>
          <w:szCs w:val="22"/>
        </w:rPr>
      </w:pPr>
      <w:r w:rsidRPr="003C543F">
        <w:rPr>
          <w:rFonts w:ascii="Bookman Old Style" w:hAnsi="Bookman Old Style" w:cs="Bookman Old Style"/>
          <w:sz w:val="22"/>
          <w:szCs w:val="22"/>
        </w:rPr>
        <w:t xml:space="preserve">1. Утвердить 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 в </w:t>
      </w:r>
      <w:r w:rsidR="007525B4">
        <w:rPr>
          <w:rFonts w:ascii="Bookman Old Style" w:hAnsi="Bookman Old Style" w:cs="Bookman Old Style"/>
          <w:sz w:val="22"/>
          <w:szCs w:val="22"/>
        </w:rPr>
        <w:t>Виноградненском сельском поселении</w:t>
      </w:r>
      <w:r w:rsidR="007525B4" w:rsidRPr="007525B4">
        <w:rPr>
          <w:rFonts w:ascii="Bookman Old Style" w:hAnsi="Bookman Old Style" w:cs="Bookman Old Style"/>
          <w:sz w:val="22"/>
          <w:szCs w:val="22"/>
        </w:rPr>
        <w:t xml:space="preserve"> </w:t>
      </w:r>
      <w:r w:rsidRPr="003C543F">
        <w:rPr>
          <w:rFonts w:ascii="Bookman Old Style" w:hAnsi="Bookman Old Style" w:cs="Bookman Old Style"/>
          <w:sz w:val="22"/>
          <w:szCs w:val="22"/>
        </w:rPr>
        <w:t>(Приложение № 1).</w:t>
      </w:r>
    </w:p>
    <w:p w:rsidR="003C543F" w:rsidRPr="003C543F" w:rsidRDefault="003C543F" w:rsidP="003C543F">
      <w:pPr>
        <w:tabs>
          <w:tab w:val="left" w:pos="567"/>
        </w:tabs>
        <w:ind w:right="140"/>
        <w:jc w:val="both"/>
        <w:rPr>
          <w:rFonts w:ascii="Bookman Old Style" w:hAnsi="Bookman Old Style" w:cs="Bookman Old Style"/>
          <w:sz w:val="22"/>
          <w:szCs w:val="22"/>
        </w:rPr>
      </w:pPr>
      <w:r w:rsidRPr="003C543F">
        <w:rPr>
          <w:rFonts w:ascii="Bookman Old Style" w:hAnsi="Bookman Old Style" w:cs="Bookman Old Style"/>
          <w:sz w:val="22"/>
          <w:szCs w:val="22"/>
        </w:rPr>
        <w:t>2. Настоящее решение вступает в силу со дня его официального опубликования (обнародования).</w:t>
      </w:r>
    </w:p>
    <w:p w:rsidR="003C543F" w:rsidRPr="007525B4" w:rsidRDefault="003C543F" w:rsidP="003C543F">
      <w:pPr>
        <w:tabs>
          <w:tab w:val="left" w:pos="567"/>
        </w:tabs>
        <w:ind w:right="140"/>
        <w:jc w:val="both"/>
        <w:rPr>
          <w:rFonts w:ascii="Bookman Old Style" w:hAnsi="Bookman Old Style" w:cs="Bookman Old Style"/>
          <w:sz w:val="22"/>
          <w:szCs w:val="22"/>
        </w:rPr>
      </w:pPr>
      <w:r w:rsidRPr="003C543F">
        <w:rPr>
          <w:rFonts w:ascii="Bookman Old Style" w:hAnsi="Bookman Old Style" w:cs="Bookman Old Style"/>
          <w:sz w:val="22"/>
          <w:szCs w:val="22"/>
        </w:rPr>
        <w:t xml:space="preserve">3. Настоящее решение опубликовать (обнародовать) </w:t>
      </w:r>
      <w:r w:rsidR="007525B4">
        <w:rPr>
          <w:rFonts w:ascii="Bookman Old Style" w:hAnsi="Bookman Old Style" w:cs="Bookman Old Style"/>
          <w:sz w:val="22"/>
          <w:szCs w:val="22"/>
        </w:rPr>
        <w:t xml:space="preserve">на сайте администрации Виноградненского сельского поселения </w:t>
      </w:r>
      <w:hyperlink r:id="rId7" w:history="1">
        <w:r w:rsidR="007525B4" w:rsidRPr="00A134CE">
          <w:rPr>
            <w:rStyle w:val="a7"/>
            <w:rFonts w:ascii="Bookman Old Style" w:hAnsi="Bookman Old Style" w:cs="Bookman Old Style"/>
            <w:sz w:val="22"/>
            <w:szCs w:val="22"/>
            <w:lang w:val="en-US"/>
          </w:rPr>
          <w:t>www</w:t>
        </w:r>
        <w:r w:rsidR="007525B4" w:rsidRPr="00A134CE">
          <w:rPr>
            <w:rStyle w:val="a7"/>
            <w:rFonts w:ascii="Bookman Old Style" w:hAnsi="Bookman Old Style" w:cs="Bookman Old Style"/>
            <w:sz w:val="22"/>
            <w:szCs w:val="22"/>
          </w:rPr>
          <w:t>.</w:t>
        </w:r>
        <w:r w:rsidR="007525B4" w:rsidRPr="00A134CE">
          <w:rPr>
            <w:rStyle w:val="a7"/>
            <w:rFonts w:ascii="Bookman Old Style" w:hAnsi="Bookman Old Style" w:cs="Bookman Old Style"/>
            <w:sz w:val="22"/>
            <w:szCs w:val="22"/>
            <w:lang w:val="en-US"/>
          </w:rPr>
          <w:t>vinogradnoe</w:t>
        </w:r>
        <w:r w:rsidR="007525B4" w:rsidRPr="00A134CE">
          <w:rPr>
            <w:rStyle w:val="a7"/>
            <w:rFonts w:ascii="Bookman Old Style" w:hAnsi="Bookman Old Style" w:cs="Bookman Old Style"/>
            <w:sz w:val="22"/>
            <w:szCs w:val="22"/>
          </w:rPr>
          <w:t>-</w:t>
        </w:r>
        <w:r w:rsidR="007525B4" w:rsidRPr="00A134CE">
          <w:rPr>
            <w:rStyle w:val="a7"/>
            <w:rFonts w:ascii="Bookman Old Style" w:hAnsi="Bookman Old Style" w:cs="Bookman Old Style"/>
            <w:sz w:val="22"/>
            <w:szCs w:val="22"/>
            <w:lang w:val="en-US"/>
          </w:rPr>
          <w:t>ams</w:t>
        </w:r>
        <w:r w:rsidR="007525B4" w:rsidRPr="00A134CE">
          <w:rPr>
            <w:rStyle w:val="a7"/>
            <w:rFonts w:ascii="Bookman Old Style" w:hAnsi="Bookman Old Style" w:cs="Bookman Old Style"/>
            <w:sz w:val="22"/>
            <w:szCs w:val="22"/>
          </w:rPr>
          <w:t>.</w:t>
        </w:r>
        <w:r w:rsidR="007525B4" w:rsidRPr="00A134CE">
          <w:rPr>
            <w:rStyle w:val="a7"/>
            <w:rFonts w:ascii="Bookman Old Style" w:hAnsi="Bookman Old Style" w:cs="Bookman Old Style"/>
            <w:sz w:val="22"/>
            <w:szCs w:val="22"/>
            <w:lang w:val="en-US"/>
          </w:rPr>
          <w:t>ru</w:t>
        </w:r>
      </w:hyperlink>
      <w:r w:rsidR="007525B4" w:rsidRPr="007525B4">
        <w:rPr>
          <w:rFonts w:ascii="Bookman Old Style" w:hAnsi="Bookman Old Style" w:cs="Bookman Old Style"/>
          <w:sz w:val="22"/>
          <w:szCs w:val="22"/>
        </w:rPr>
        <w:t xml:space="preserve"> </w:t>
      </w:r>
      <w:r w:rsidR="007525B4">
        <w:rPr>
          <w:rFonts w:ascii="Bookman Old Style" w:hAnsi="Bookman Old Style" w:cs="Bookman Old Style"/>
          <w:sz w:val="22"/>
          <w:szCs w:val="22"/>
        </w:rPr>
        <w:t>и на стенде в здании администрации по адресу: РСО-Алания, М</w:t>
      </w:r>
      <w:r w:rsidR="00A76249">
        <w:rPr>
          <w:rFonts w:ascii="Bookman Old Style" w:hAnsi="Bookman Old Style" w:cs="Bookman Old Style"/>
          <w:sz w:val="22"/>
          <w:szCs w:val="22"/>
        </w:rPr>
        <w:t>оздокский район, с.Виноградное ул. Советская, 3</w:t>
      </w:r>
    </w:p>
    <w:p w:rsidR="003C543F" w:rsidRPr="003C543F" w:rsidRDefault="003C543F" w:rsidP="003C543F">
      <w:pPr>
        <w:tabs>
          <w:tab w:val="left" w:pos="567"/>
        </w:tabs>
        <w:ind w:right="140"/>
        <w:jc w:val="both"/>
        <w:rPr>
          <w:rFonts w:ascii="Bookman Old Style" w:hAnsi="Bookman Old Style" w:cs="Bookman Old Style"/>
          <w:sz w:val="22"/>
          <w:szCs w:val="22"/>
        </w:rPr>
      </w:pPr>
    </w:p>
    <w:p w:rsidR="003C543F" w:rsidRPr="003C543F" w:rsidRDefault="003C543F" w:rsidP="003C543F">
      <w:pPr>
        <w:tabs>
          <w:tab w:val="left" w:pos="567"/>
        </w:tabs>
        <w:ind w:right="140"/>
        <w:jc w:val="both"/>
        <w:rPr>
          <w:rFonts w:ascii="Bookman Old Style" w:hAnsi="Bookman Old Style" w:cs="Bookman Old Style"/>
          <w:sz w:val="22"/>
          <w:szCs w:val="22"/>
        </w:rPr>
      </w:pPr>
    </w:p>
    <w:p w:rsidR="003C543F" w:rsidRPr="003C543F" w:rsidRDefault="003C543F" w:rsidP="003C543F">
      <w:pPr>
        <w:tabs>
          <w:tab w:val="left" w:pos="567"/>
        </w:tabs>
        <w:ind w:right="140"/>
        <w:jc w:val="both"/>
        <w:rPr>
          <w:rFonts w:ascii="Bookman Old Style" w:hAnsi="Bookman Old Style" w:cs="Bookman Old Style"/>
          <w:sz w:val="22"/>
          <w:szCs w:val="22"/>
        </w:rPr>
      </w:pPr>
    </w:p>
    <w:p w:rsidR="00735A1C" w:rsidRDefault="003C543F" w:rsidP="003C543F">
      <w:pPr>
        <w:tabs>
          <w:tab w:val="left" w:pos="567"/>
        </w:tabs>
        <w:ind w:right="140"/>
        <w:jc w:val="both"/>
        <w:rPr>
          <w:rFonts w:ascii="Bookman Old Style" w:hAnsi="Bookman Old Style" w:cs="Bookman Old Style"/>
          <w:sz w:val="22"/>
          <w:szCs w:val="22"/>
        </w:rPr>
      </w:pPr>
      <w:r w:rsidRPr="003C543F">
        <w:rPr>
          <w:rFonts w:ascii="Bookman Old Style" w:hAnsi="Bookman Old Style" w:cs="Bookman Old Style"/>
          <w:sz w:val="22"/>
          <w:szCs w:val="22"/>
        </w:rPr>
        <w:t xml:space="preserve">Глава </w:t>
      </w:r>
      <w:r w:rsidR="00735A1C">
        <w:rPr>
          <w:rFonts w:ascii="Bookman Old Style" w:hAnsi="Bookman Old Style" w:cs="Bookman Old Style"/>
          <w:sz w:val="22"/>
          <w:szCs w:val="22"/>
        </w:rPr>
        <w:t xml:space="preserve">Виноградненского </w:t>
      </w:r>
    </w:p>
    <w:p w:rsidR="00EE503B" w:rsidRPr="007626EF" w:rsidRDefault="00735A1C" w:rsidP="003C543F">
      <w:pPr>
        <w:tabs>
          <w:tab w:val="left" w:pos="567"/>
        </w:tabs>
        <w:ind w:right="140"/>
        <w:jc w:val="both"/>
        <w:rPr>
          <w:rFonts w:ascii="Bookman Old Style" w:hAnsi="Bookman Old Style" w:cs="Bookman Old Style"/>
          <w:sz w:val="22"/>
          <w:szCs w:val="22"/>
        </w:rPr>
      </w:pPr>
      <w:r>
        <w:rPr>
          <w:rFonts w:ascii="Bookman Old Style" w:hAnsi="Bookman Old Style" w:cs="Bookman Old Style"/>
          <w:sz w:val="22"/>
          <w:szCs w:val="22"/>
        </w:rPr>
        <w:t>сельского поселения</w:t>
      </w:r>
      <w:r w:rsidR="003C543F" w:rsidRPr="003C543F">
        <w:rPr>
          <w:rFonts w:ascii="Bookman Old Style" w:hAnsi="Bookman Old Style" w:cs="Bookman Old Style"/>
          <w:sz w:val="22"/>
          <w:szCs w:val="22"/>
        </w:rPr>
        <w:tab/>
      </w:r>
      <w:r w:rsidR="003C543F" w:rsidRPr="003C543F">
        <w:rPr>
          <w:rFonts w:ascii="Bookman Old Style" w:hAnsi="Bookman Old Style" w:cs="Bookman Old Style"/>
          <w:sz w:val="22"/>
          <w:szCs w:val="22"/>
        </w:rPr>
        <w:tab/>
      </w:r>
      <w:r w:rsidR="003C543F" w:rsidRPr="003C543F">
        <w:rPr>
          <w:rFonts w:ascii="Bookman Old Style" w:hAnsi="Bookman Old Style" w:cs="Bookman Old Style"/>
          <w:sz w:val="22"/>
          <w:szCs w:val="22"/>
        </w:rPr>
        <w:tab/>
      </w:r>
      <w:r w:rsidR="003C543F" w:rsidRPr="003C543F">
        <w:rPr>
          <w:rFonts w:ascii="Bookman Old Style" w:hAnsi="Bookman Old Style" w:cs="Bookman Old Style"/>
          <w:sz w:val="22"/>
          <w:szCs w:val="22"/>
        </w:rPr>
        <w:tab/>
      </w:r>
      <w:r w:rsidR="003C543F" w:rsidRPr="003C543F">
        <w:rPr>
          <w:rFonts w:ascii="Bookman Old Style" w:hAnsi="Bookman Old Style" w:cs="Bookman Old Style"/>
          <w:sz w:val="22"/>
          <w:szCs w:val="22"/>
        </w:rPr>
        <w:tab/>
      </w:r>
      <w:r w:rsidR="003C543F" w:rsidRPr="003C543F">
        <w:rPr>
          <w:rFonts w:ascii="Bookman Old Style" w:hAnsi="Bookman Old Style" w:cs="Bookman Old Style"/>
          <w:sz w:val="22"/>
          <w:szCs w:val="22"/>
        </w:rPr>
        <w:tab/>
        <w:t>Гугиева Л.Г</w:t>
      </w:r>
    </w:p>
    <w:p w:rsidR="00F8400C" w:rsidRDefault="00F8400C" w:rsidP="00375F41">
      <w:pPr>
        <w:tabs>
          <w:tab w:val="left" w:pos="567"/>
        </w:tabs>
        <w:ind w:right="140" w:firstLine="567"/>
        <w:jc w:val="both"/>
        <w:rPr>
          <w:rFonts w:ascii="Bookman Old Style" w:hAnsi="Bookman Old Style" w:cs="Bookman Old Style"/>
          <w:sz w:val="22"/>
          <w:szCs w:val="22"/>
        </w:rPr>
      </w:pPr>
    </w:p>
    <w:p w:rsidR="00F8400C" w:rsidRDefault="00F8400C" w:rsidP="00375F41">
      <w:pPr>
        <w:tabs>
          <w:tab w:val="left" w:pos="567"/>
        </w:tabs>
        <w:ind w:right="140" w:firstLine="567"/>
        <w:jc w:val="both"/>
        <w:rPr>
          <w:rFonts w:ascii="Bookman Old Style" w:hAnsi="Bookman Old Style" w:cs="Bookman Old Style"/>
          <w:sz w:val="22"/>
          <w:szCs w:val="22"/>
        </w:rPr>
      </w:pPr>
    </w:p>
    <w:p w:rsidR="00F8400C" w:rsidRDefault="00F8400C" w:rsidP="00375F41">
      <w:pPr>
        <w:tabs>
          <w:tab w:val="left" w:pos="567"/>
        </w:tabs>
        <w:ind w:right="140" w:firstLine="567"/>
        <w:jc w:val="both"/>
        <w:rPr>
          <w:rFonts w:ascii="Bookman Old Style" w:hAnsi="Bookman Old Style" w:cs="Bookman Old Style"/>
          <w:sz w:val="22"/>
          <w:szCs w:val="22"/>
        </w:rPr>
      </w:pPr>
    </w:p>
    <w:p w:rsidR="00F8400C" w:rsidRDefault="00F8400C" w:rsidP="00F8400C">
      <w:pPr>
        <w:tabs>
          <w:tab w:val="left" w:pos="567"/>
        </w:tabs>
        <w:ind w:right="140"/>
        <w:jc w:val="both"/>
        <w:rPr>
          <w:rFonts w:ascii="Bookman Old Style" w:hAnsi="Bookman Old Style" w:cs="Bookman Old Style"/>
          <w:sz w:val="22"/>
          <w:szCs w:val="22"/>
        </w:rPr>
      </w:pPr>
      <w:r>
        <w:rPr>
          <w:rFonts w:ascii="Bookman Old Style" w:hAnsi="Bookman Old Style" w:cs="Bookman Old Style"/>
          <w:sz w:val="22"/>
          <w:szCs w:val="22"/>
        </w:rPr>
        <w:t xml:space="preserve">                                                                                                  </w:t>
      </w:r>
    </w:p>
    <w:p w:rsidR="00F8400C" w:rsidRDefault="00F8400C" w:rsidP="00F8400C">
      <w:pPr>
        <w:tabs>
          <w:tab w:val="left" w:pos="567"/>
        </w:tabs>
        <w:ind w:right="140"/>
        <w:jc w:val="both"/>
        <w:rPr>
          <w:rFonts w:ascii="Bookman Old Style" w:hAnsi="Bookman Old Style" w:cs="Bookman Old Style"/>
          <w:sz w:val="22"/>
          <w:szCs w:val="22"/>
        </w:rPr>
      </w:pPr>
    </w:p>
    <w:p w:rsidR="00F8400C" w:rsidRDefault="00F8400C" w:rsidP="00F8400C">
      <w:pPr>
        <w:tabs>
          <w:tab w:val="left" w:pos="567"/>
        </w:tabs>
        <w:ind w:right="140"/>
        <w:jc w:val="both"/>
        <w:rPr>
          <w:rFonts w:ascii="Bookman Old Style" w:hAnsi="Bookman Old Style" w:cs="Bookman Old Style"/>
          <w:sz w:val="22"/>
          <w:szCs w:val="22"/>
        </w:rPr>
      </w:pPr>
    </w:p>
    <w:p w:rsidR="00F8400C" w:rsidRDefault="00F8400C" w:rsidP="00F8400C">
      <w:pPr>
        <w:tabs>
          <w:tab w:val="left" w:pos="567"/>
        </w:tabs>
        <w:ind w:right="140"/>
        <w:jc w:val="both"/>
        <w:rPr>
          <w:rFonts w:ascii="Bookman Old Style" w:hAnsi="Bookman Old Style" w:cs="Bookman Old Style"/>
          <w:sz w:val="22"/>
          <w:szCs w:val="22"/>
        </w:rPr>
      </w:pPr>
    </w:p>
    <w:p w:rsidR="00F8400C" w:rsidRDefault="00F8400C" w:rsidP="00F8400C">
      <w:pPr>
        <w:tabs>
          <w:tab w:val="left" w:pos="567"/>
        </w:tabs>
        <w:ind w:right="140"/>
        <w:jc w:val="both"/>
        <w:rPr>
          <w:rFonts w:ascii="Bookman Old Style" w:hAnsi="Bookman Old Style" w:cs="Bookman Old Style"/>
          <w:sz w:val="22"/>
          <w:szCs w:val="22"/>
        </w:rPr>
      </w:pPr>
    </w:p>
    <w:p w:rsidR="003C543F" w:rsidRDefault="00F8400C" w:rsidP="00F8400C">
      <w:pPr>
        <w:tabs>
          <w:tab w:val="left" w:pos="567"/>
        </w:tabs>
        <w:ind w:right="140"/>
        <w:jc w:val="right"/>
        <w:rPr>
          <w:rFonts w:ascii="Bookman Old Style" w:hAnsi="Bookman Old Style" w:cs="Bookman Old Style"/>
          <w:sz w:val="22"/>
          <w:szCs w:val="22"/>
        </w:rPr>
      </w:pPr>
      <w:r>
        <w:rPr>
          <w:rFonts w:ascii="Bookman Old Style" w:hAnsi="Bookman Old Style" w:cs="Bookman Old Style"/>
          <w:sz w:val="22"/>
          <w:szCs w:val="22"/>
        </w:rPr>
        <w:t xml:space="preserve">                                         </w:t>
      </w:r>
    </w:p>
    <w:p w:rsidR="003C543F" w:rsidRDefault="003C543F" w:rsidP="00F8400C">
      <w:pPr>
        <w:tabs>
          <w:tab w:val="left" w:pos="567"/>
        </w:tabs>
        <w:ind w:right="140"/>
        <w:jc w:val="right"/>
        <w:rPr>
          <w:rFonts w:ascii="Bookman Old Style" w:hAnsi="Bookman Old Style" w:cs="Bookman Old Style"/>
          <w:sz w:val="22"/>
          <w:szCs w:val="22"/>
        </w:rPr>
      </w:pPr>
    </w:p>
    <w:p w:rsidR="003C543F" w:rsidRDefault="003C543F" w:rsidP="00F8400C">
      <w:pPr>
        <w:tabs>
          <w:tab w:val="left" w:pos="567"/>
        </w:tabs>
        <w:ind w:right="140"/>
        <w:jc w:val="right"/>
        <w:rPr>
          <w:rFonts w:ascii="Bookman Old Style" w:hAnsi="Bookman Old Style" w:cs="Bookman Old Style"/>
          <w:sz w:val="22"/>
          <w:szCs w:val="22"/>
        </w:rPr>
      </w:pPr>
    </w:p>
    <w:p w:rsidR="003C543F" w:rsidRDefault="003C543F" w:rsidP="00F8400C">
      <w:pPr>
        <w:tabs>
          <w:tab w:val="left" w:pos="567"/>
        </w:tabs>
        <w:ind w:right="140"/>
        <w:jc w:val="right"/>
        <w:rPr>
          <w:rFonts w:ascii="Bookman Old Style" w:hAnsi="Bookman Old Style" w:cs="Bookman Old Style"/>
          <w:sz w:val="22"/>
          <w:szCs w:val="22"/>
        </w:rPr>
      </w:pPr>
    </w:p>
    <w:p w:rsidR="003C543F" w:rsidRDefault="003C543F" w:rsidP="00F8400C">
      <w:pPr>
        <w:tabs>
          <w:tab w:val="left" w:pos="567"/>
        </w:tabs>
        <w:ind w:right="140"/>
        <w:jc w:val="right"/>
        <w:rPr>
          <w:rFonts w:ascii="Bookman Old Style" w:hAnsi="Bookman Old Style" w:cs="Bookman Old Style"/>
          <w:sz w:val="22"/>
          <w:szCs w:val="22"/>
        </w:rPr>
      </w:pPr>
    </w:p>
    <w:p w:rsidR="003C543F" w:rsidRDefault="003C543F" w:rsidP="00F8400C">
      <w:pPr>
        <w:tabs>
          <w:tab w:val="left" w:pos="567"/>
        </w:tabs>
        <w:ind w:right="140"/>
        <w:jc w:val="right"/>
        <w:rPr>
          <w:rFonts w:ascii="Bookman Old Style" w:hAnsi="Bookman Old Style" w:cs="Bookman Old Style"/>
          <w:sz w:val="22"/>
          <w:szCs w:val="22"/>
        </w:rPr>
      </w:pPr>
    </w:p>
    <w:p w:rsidR="003C543F" w:rsidRDefault="003C543F" w:rsidP="00F8400C">
      <w:pPr>
        <w:tabs>
          <w:tab w:val="left" w:pos="567"/>
        </w:tabs>
        <w:ind w:right="140"/>
        <w:jc w:val="right"/>
        <w:rPr>
          <w:rFonts w:ascii="Bookman Old Style" w:hAnsi="Bookman Old Style" w:cs="Bookman Old Style"/>
          <w:sz w:val="22"/>
          <w:szCs w:val="22"/>
        </w:rPr>
      </w:pPr>
    </w:p>
    <w:p w:rsidR="000236DD" w:rsidRDefault="00F8400C" w:rsidP="003C543F">
      <w:pPr>
        <w:tabs>
          <w:tab w:val="left" w:pos="567"/>
        </w:tabs>
        <w:ind w:right="140"/>
        <w:jc w:val="right"/>
        <w:rPr>
          <w:rFonts w:ascii="Bookman Old Style" w:hAnsi="Bookman Old Style" w:cs="Bookman Old Style"/>
          <w:sz w:val="22"/>
          <w:szCs w:val="22"/>
        </w:rPr>
      </w:pPr>
      <w:r>
        <w:rPr>
          <w:rFonts w:ascii="Bookman Old Style" w:hAnsi="Bookman Old Style" w:cs="Bookman Old Style"/>
          <w:sz w:val="22"/>
          <w:szCs w:val="22"/>
        </w:rPr>
        <w:t xml:space="preserve">     </w:t>
      </w:r>
    </w:p>
    <w:p w:rsidR="003C543F" w:rsidRPr="00717718" w:rsidRDefault="003C543F" w:rsidP="003C543F">
      <w:pPr>
        <w:tabs>
          <w:tab w:val="left" w:pos="567"/>
        </w:tabs>
        <w:ind w:right="140"/>
        <w:jc w:val="right"/>
        <w:rPr>
          <w:rFonts w:ascii="Bookman Old Style" w:hAnsi="Bookman Old Style"/>
          <w:sz w:val="18"/>
        </w:rPr>
      </w:pPr>
      <w:r w:rsidRPr="00717718">
        <w:rPr>
          <w:rFonts w:ascii="Bookman Old Style" w:hAnsi="Bookman Old Style"/>
          <w:sz w:val="18"/>
        </w:rPr>
        <w:t>ПРИЛОЖЕНИЕ № 1</w:t>
      </w:r>
    </w:p>
    <w:p w:rsidR="003C543F" w:rsidRPr="003C543F" w:rsidRDefault="003C543F" w:rsidP="003C543F">
      <w:pPr>
        <w:tabs>
          <w:tab w:val="left" w:pos="567"/>
        </w:tabs>
        <w:ind w:right="140"/>
        <w:jc w:val="right"/>
        <w:rPr>
          <w:rFonts w:ascii="Bookman Old Style" w:hAnsi="Bookman Old Style"/>
        </w:rPr>
      </w:pPr>
    </w:p>
    <w:p w:rsidR="003C543F" w:rsidRPr="00717718" w:rsidRDefault="003C543F" w:rsidP="003C543F">
      <w:pPr>
        <w:tabs>
          <w:tab w:val="left" w:pos="567"/>
        </w:tabs>
        <w:ind w:right="140"/>
        <w:jc w:val="right"/>
        <w:rPr>
          <w:rFonts w:ascii="Bookman Old Style" w:hAnsi="Bookman Old Style"/>
          <w:sz w:val="18"/>
        </w:rPr>
      </w:pPr>
      <w:r w:rsidRPr="00717718">
        <w:rPr>
          <w:rFonts w:ascii="Bookman Old Style" w:hAnsi="Bookman Old Style"/>
          <w:sz w:val="18"/>
        </w:rPr>
        <w:t xml:space="preserve">к решению СОБРАНИЯ ПРЕДСТАВИТЕЛЕЙ </w:t>
      </w:r>
    </w:p>
    <w:p w:rsidR="003C543F" w:rsidRPr="00717718" w:rsidRDefault="003C543F" w:rsidP="003C543F">
      <w:pPr>
        <w:tabs>
          <w:tab w:val="left" w:pos="567"/>
        </w:tabs>
        <w:ind w:right="140"/>
        <w:jc w:val="right"/>
        <w:rPr>
          <w:rFonts w:ascii="Bookman Old Style" w:hAnsi="Bookman Old Style"/>
          <w:sz w:val="18"/>
        </w:rPr>
      </w:pPr>
      <w:r w:rsidRPr="00717718">
        <w:rPr>
          <w:rFonts w:ascii="Bookman Old Style" w:hAnsi="Bookman Old Style"/>
          <w:sz w:val="18"/>
        </w:rPr>
        <w:t xml:space="preserve">ВИНОГРАДНЕСКОГО СЕЛЬСКОГО ПОСЕЛЕНИЯ </w:t>
      </w:r>
    </w:p>
    <w:p w:rsidR="003C543F" w:rsidRPr="00717718" w:rsidRDefault="003C543F" w:rsidP="003C543F">
      <w:pPr>
        <w:tabs>
          <w:tab w:val="left" w:pos="567"/>
        </w:tabs>
        <w:ind w:right="140"/>
        <w:jc w:val="right"/>
        <w:rPr>
          <w:rFonts w:ascii="Bookman Old Style" w:hAnsi="Bookman Old Style"/>
          <w:sz w:val="18"/>
        </w:rPr>
      </w:pPr>
      <w:r w:rsidRPr="00717718">
        <w:rPr>
          <w:rFonts w:ascii="Bookman Old Style" w:hAnsi="Bookman Old Style"/>
          <w:sz w:val="18"/>
        </w:rPr>
        <w:t>МОЗДОКСКОГО РАЙОНА</w:t>
      </w:r>
    </w:p>
    <w:p w:rsidR="003C543F" w:rsidRPr="00717718" w:rsidRDefault="003C543F" w:rsidP="003C543F">
      <w:pPr>
        <w:tabs>
          <w:tab w:val="left" w:pos="567"/>
        </w:tabs>
        <w:ind w:right="140"/>
        <w:jc w:val="right"/>
        <w:rPr>
          <w:rFonts w:ascii="Bookman Old Style" w:hAnsi="Bookman Old Style"/>
          <w:sz w:val="18"/>
        </w:rPr>
      </w:pPr>
      <w:r w:rsidRPr="00717718">
        <w:rPr>
          <w:rFonts w:ascii="Bookman Old Style" w:hAnsi="Bookman Old Style"/>
          <w:sz w:val="18"/>
        </w:rPr>
        <w:t xml:space="preserve">РЕСПУБЛИКИ СЕВЕРНАЯ ОСЕТИЯ – АЛАНИЯ </w:t>
      </w:r>
    </w:p>
    <w:p w:rsidR="003C543F" w:rsidRPr="00717718" w:rsidRDefault="003C543F" w:rsidP="003C543F">
      <w:pPr>
        <w:tabs>
          <w:tab w:val="left" w:pos="567"/>
        </w:tabs>
        <w:ind w:right="140"/>
        <w:jc w:val="right"/>
        <w:rPr>
          <w:rFonts w:ascii="Bookman Old Style" w:hAnsi="Bookman Old Style"/>
          <w:sz w:val="18"/>
        </w:rPr>
      </w:pPr>
      <w:r w:rsidRPr="00717718">
        <w:rPr>
          <w:rFonts w:ascii="Bookman Old Style" w:hAnsi="Bookman Old Style"/>
          <w:sz w:val="18"/>
        </w:rPr>
        <w:t>от «20» ноября 2023 года №20</w:t>
      </w:r>
    </w:p>
    <w:p w:rsidR="003C543F" w:rsidRPr="003C543F" w:rsidRDefault="003C543F" w:rsidP="003C543F">
      <w:pPr>
        <w:tabs>
          <w:tab w:val="left" w:pos="567"/>
        </w:tabs>
        <w:ind w:right="140"/>
        <w:jc w:val="right"/>
        <w:rPr>
          <w:rFonts w:ascii="Bookman Old Style" w:hAnsi="Bookman Old Style"/>
        </w:rPr>
      </w:pPr>
    </w:p>
    <w:p w:rsidR="003C543F" w:rsidRPr="003C543F" w:rsidRDefault="003C543F" w:rsidP="003C543F">
      <w:pPr>
        <w:tabs>
          <w:tab w:val="left" w:pos="567"/>
        </w:tabs>
        <w:ind w:right="140"/>
        <w:jc w:val="right"/>
        <w:rPr>
          <w:rFonts w:ascii="Bookman Old Style" w:hAnsi="Bookman Old Style"/>
        </w:rPr>
      </w:pPr>
    </w:p>
    <w:p w:rsidR="003C543F" w:rsidRDefault="00717718" w:rsidP="003C543F">
      <w:pPr>
        <w:tabs>
          <w:tab w:val="left" w:pos="567"/>
        </w:tabs>
        <w:ind w:right="140"/>
        <w:rPr>
          <w:rFonts w:ascii="Bookman Old Style" w:hAnsi="Bookman Old Style"/>
          <w:b/>
        </w:rPr>
      </w:pPr>
      <w:r>
        <w:rPr>
          <w:rFonts w:ascii="Bookman Old Style" w:hAnsi="Bookman Old Style"/>
        </w:rPr>
        <w:t xml:space="preserve">                                              </w:t>
      </w:r>
      <w:r w:rsidR="003C543F" w:rsidRPr="00717718">
        <w:rPr>
          <w:rFonts w:ascii="Bookman Old Style" w:hAnsi="Bookman Old Style"/>
          <w:b/>
        </w:rPr>
        <w:t>ПОРЯДОК</w:t>
      </w:r>
    </w:p>
    <w:p w:rsidR="00717718" w:rsidRPr="00717718" w:rsidRDefault="00717718" w:rsidP="003C543F">
      <w:pPr>
        <w:tabs>
          <w:tab w:val="left" w:pos="567"/>
        </w:tabs>
        <w:ind w:right="140"/>
        <w:rPr>
          <w:rFonts w:ascii="Bookman Old Style" w:hAnsi="Bookman Old Style"/>
          <w:b/>
        </w:rPr>
      </w:pPr>
    </w:p>
    <w:p w:rsidR="003C543F" w:rsidRPr="00717718" w:rsidRDefault="00717718" w:rsidP="00717718">
      <w:pPr>
        <w:tabs>
          <w:tab w:val="left" w:pos="567"/>
        </w:tabs>
        <w:ind w:right="140"/>
        <w:jc w:val="center"/>
        <w:rPr>
          <w:rFonts w:ascii="Bookman Old Style" w:hAnsi="Bookman Old Style"/>
          <w:i/>
        </w:rPr>
      </w:pPr>
      <w:r w:rsidRPr="00717718">
        <w:rPr>
          <w:rFonts w:ascii="Bookman Old Style" w:hAnsi="Bookman Old Style"/>
          <w:i/>
        </w:rPr>
        <w:t>П</w:t>
      </w:r>
      <w:r w:rsidR="003C543F" w:rsidRPr="00717718">
        <w:rPr>
          <w:rFonts w:ascii="Bookman Old Style" w:hAnsi="Bookman Old Style"/>
          <w:i/>
        </w:rPr>
        <w:t>ривлечения граждан к выполнению на добровольной основе</w:t>
      </w:r>
    </w:p>
    <w:p w:rsidR="003C543F" w:rsidRPr="00717718" w:rsidRDefault="003C543F" w:rsidP="00717718">
      <w:pPr>
        <w:tabs>
          <w:tab w:val="left" w:pos="567"/>
        </w:tabs>
        <w:ind w:right="140"/>
        <w:jc w:val="center"/>
        <w:rPr>
          <w:rFonts w:ascii="Bookman Old Style" w:hAnsi="Bookman Old Style"/>
          <w:i/>
        </w:rPr>
      </w:pPr>
      <w:r w:rsidRPr="00717718">
        <w:rPr>
          <w:rFonts w:ascii="Bookman Old Style" w:hAnsi="Bookman Old Style"/>
          <w:i/>
        </w:rPr>
        <w:t>социально значимых работ (в том числе дежурств) в целях решения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 на территории</w:t>
      </w:r>
    </w:p>
    <w:p w:rsidR="003C543F" w:rsidRPr="00717718" w:rsidRDefault="003C543F" w:rsidP="00717718">
      <w:pPr>
        <w:tabs>
          <w:tab w:val="left" w:pos="567"/>
        </w:tabs>
        <w:ind w:right="140"/>
        <w:jc w:val="center"/>
        <w:rPr>
          <w:rFonts w:ascii="Bookman Old Style" w:hAnsi="Bookman Old Style"/>
          <w:i/>
        </w:rPr>
      </w:pPr>
      <w:r w:rsidRPr="00717718">
        <w:rPr>
          <w:rFonts w:ascii="Bookman Old Style" w:hAnsi="Bookman Old Style"/>
          <w:i/>
        </w:rPr>
        <w:t>Виноградненского сельского поселения</w:t>
      </w:r>
    </w:p>
    <w:p w:rsidR="003C543F" w:rsidRPr="003C543F" w:rsidRDefault="003C543F" w:rsidP="003C543F">
      <w:pPr>
        <w:tabs>
          <w:tab w:val="left" w:pos="567"/>
        </w:tabs>
        <w:ind w:right="140"/>
        <w:rPr>
          <w:rFonts w:ascii="Bookman Old Style" w:hAnsi="Bookman Old Style"/>
        </w:rPr>
      </w:pPr>
    </w:p>
    <w:p w:rsidR="003C543F" w:rsidRPr="003C543F" w:rsidRDefault="003C543F" w:rsidP="003C543F">
      <w:pPr>
        <w:tabs>
          <w:tab w:val="left" w:pos="567"/>
        </w:tabs>
        <w:ind w:right="140"/>
        <w:rPr>
          <w:rFonts w:ascii="Bookman Old Style" w:hAnsi="Bookman Old Style"/>
        </w:rPr>
      </w:pPr>
    </w:p>
    <w:p w:rsidR="003C543F" w:rsidRPr="00735A1C" w:rsidRDefault="003C543F" w:rsidP="003C543F">
      <w:pPr>
        <w:tabs>
          <w:tab w:val="left" w:pos="567"/>
        </w:tabs>
        <w:ind w:right="140"/>
        <w:rPr>
          <w:rFonts w:ascii="Bookman Old Style" w:hAnsi="Bookman Old Style"/>
          <w:b/>
        </w:rPr>
      </w:pPr>
      <w:r w:rsidRPr="00735A1C">
        <w:rPr>
          <w:rFonts w:ascii="Bookman Old Style" w:hAnsi="Bookman Old Style"/>
          <w:b/>
        </w:rPr>
        <w:t>1. Общие положения</w:t>
      </w:r>
    </w:p>
    <w:p w:rsidR="003C543F" w:rsidRPr="003C543F" w:rsidRDefault="003C543F" w:rsidP="003C543F">
      <w:pPr>
        <w:tabs>
          <w:tab w:val="left" w:pos="567"/>
        </w:tabs>
        <w:ind w:right="140"/>
        <w:rPr>
          <w:rFonts w:ascii="Bookman Old Style" w:hAnsi="Bookman Old Style"/>
        </w:rPr>
      </w:pP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 Настоящее Положение разработано в соответствии с ч. 2 ст. 17 Федерального закона 06.10.2023 № 131-ФЗ «Об общих принципах организации местного самоуправления в Российской Федерации», Уставом Администрации местного самоуправления Виноградненского сельского поселения, и определяет порядок привлечения граждан Виноградненского сельского поселения (далее – муниципальное образование) к выполнению на добровольной основе социально значимых работ (в том числе дежурств) в целях решения вопросов местного значения.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Федеральным конституционным законом от 30 мая 2001 года № 3-ФКЗ «О чрезвычайном положении».</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2. Целями привлечения местного населения к выполнению социально значимых работ являются: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2.1.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2.2. повышение уровня социальной активности и социальной ответственности местного населения;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 xml:space="preserve">3. Под социально значимыми работами (в том числе дежурствами) в настоящем Положении понимаются работы, не требующие специальной </w:t>
      </w:r>
      <w:r w:rsidRPr="003C543F">
        <w:rPr>
          <w:rFonts w:ascii="Bookman Old Style" w:hAnsi="Bookman Old Style"/>
        </w:rPr>
        <w:lastRenderedPageBreak/>
        <w:t>профессиональной подготовки, осуществляемые в целях решения следующих вопросов местного значения: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3.3. участие в предупреждении и ликвидации последствий чрезвычайных ситуаций в границах муниципального образования;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3.4. обеспечение первичных мер пожарной безопасности в границах муниципального образования;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3.5. организация мероприятий по охране окружающей среды в границах муниципального образования;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3.6. создание условий для массового отдыха жителей муниципального образования и организация обустройства мест массового отдыха населения;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3.7. организация благоустройства территории муниципального образования в соответствии с правилами благоустройства (редакция для сельского поселения)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3.7. организация благоустройства территории муниципального образования в соответствии с правилами благоустройства, организация использования, охраны, защиты, воспроизводства лесов, лесов особо охраняемых природных территорий, расположенных в границах населенн</w:t>
      </w:r>
      <w:r w:rsidR="00735A1C">
        <w:rPr>
          <w:rFonts w:ascii="Bookman Old Style" w:hAnsi="Bookman Old Style"/>
        </w:rPr>
        <w:t>ого</w:t>
      </w:r>
      <w:r w:rsidRPr="003C543F">
        <w:rPr>
          <w:rFonts w:ascii="Bookman Old Style" w:hAnsi="Bookman Old Style"/>
        </w:rPr>
        <w:t xml:space="preserve"> пункт</w:t>
      </w:r>
      <w:r w:rsidR="00735A1C">
        <w:rPr>
          <w:rFonts w:ascii="Bookman Old Style" w:hAnsi="Bookman Old Style"/>
        </w:rPr>
        <w:t>а</w:t>
      </w:r>
      <w:r w:rsidRPr="003C543F">
        <w:rPr>
          <w:rFonts w:ascii="Bookman Old Style" w:hAnsi="Bookman Old Style"/>
        </w:rPr>
        <w:t xml:space="preserve"> </w:t>
      </w:r>
      <w:r w:rsidR="00735A1C">
        <w:rPr>
          <w:rFonts w:ascii="Bookman Old Style" w:hAnsi="Bookman Old Style"/>
        </w:rPr>
        <w:t xml:space="preserve">Виноградненского сельского </w:t>
      </w:r>
      <w:r w:rsidRPr="003C543F">
        <w:rPr>
          <w:rFonts w:ascii="Bookman Old Style" w:hAnsi="Bookman Old Style"/>
        </w:rPr>
        <w:t>поселения.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4. Привлечение граждан к работам, осуществляемым в целях решения иных вопросов местного значения муниципального образования, не допускается.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5. Население муниципального образования не может привлекаться к опасным для жизни и здоровья работам.</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7. Финансирование расходов по организации и проведению социально значимых работ осуществляется за счет средств местного бюджета.</w:t>
      </w:r>
    </w:p>
    <w:p w:rsidR="003C543F" w:rsidRDefault="003C543F" w:rsidP="003C543F">
      <w:pPr>
        <w:tabs>
          <w:tab w:val="left" w:pos="567"/>
        </w:tabs>
        <w:ind w:right="140"/>
        <w:rPr>
          <w:rFonts w:ascii="Bookman Old Style" w:hAnsi="Bookman Old Style"/>
        </w:rPr>
      </w:pPr>
    </w:p>
    <w:p w:rsidR="00735A1C" w:rsidRDefault="00735A1C" w:rsidP="003C543F">
      <w:pPr>
        <w:tabs>
          <w:tab w:val="left" w:pos="567"/>
        </w:tabs>
        <w:ind w:right="140"/>
        <w:rPr>
          <w:rFonts w:ascii="Bookman Old Style" w:hAnsi="Bookman Old Style"/>
        </w:rPr>
      </w:pPr>
    </w:p>
    <w:p w:rsidR="00735A1C" w:rsidRDefault="00735A1C" w:rsidP="003C543F">
      <w:pPr>
        <w:tabs>
          <w:tab w:val="left" w:pos="567"/>
        </w:tabs>
        <w:ind w:right="140"/>
        <w:rPr>
          <w:rFonts w:ascii="Bookman Old Style" w:hAnsi="Bookman Old Style"/>
        </w:rPr>
      </w:pPr>
    </w:p>
    <w:p w:rsidR="00735A1C" w:rsidRDefault="00735A1C" w:rsidP="003C543F">
      <w:pPr>
        <w:tabs>
          <w:tab w:val="left" w:pos="567"/>
        </w:tabs>
        <w:ind w:right="140"/>
        <w:rPr>
          <w:rFonts w:ascii="Bookman Old Style" w:hAnsi="Bookman Old Style"/>
        </w:rPr>
      </w:pPr>
    </w:p>
    <w:p w:rsidR="00735A1C" w:rsidRDefault="00735A1C" w:rsidP="003C543F">
      <w:pPr>
        <w:tabs>
          <w:tab w:val="left" w:pos="567"/>
        </w:tabs>
        <w:ind w:right="140"/>
        <w:rPr>
          <w:rFonts w:ascii="Bookman Old Style" w:hAnsi="Bookman Old Style"/>
        </w:rPr>
      </w:pPr>
    </w:p>
    <w:p w:rsidR="00735A1C" w:rsidRDefault="00735A1C" w:rsidP="003C543F">
      <w:pPr>
        <w:tabs>
          <w:tab w:val="left" w:pos="567"/>
        </w:tabs>
        <w:ind w:right="140"/>
        <w:rPr>
          <w:rFonts w:ascii="Bookman Old Style" w:hAnsi="Bookman Old Style"/>
        </w:rPr>
      </w:pPr>
    </w:p>
    <w:p w:rsidR="00735A1C" w:rsidRPr="003C543F" w:rsidRDefault="00735A1C" w:rsidP="003C543F">
      <w:pPr>
        <w:tabs>
          <w:tab w:val="left" w:pos="567"/>
        </w:tabs>
        <w:ind w:right="140"/>
        <w:rPr>
          <w:rFonts w:ascii="Bookman Old Style" w:hAnsi="Bookman Old Style"/>
        </w:rPr>
      </w:pPr>
    </w:p>
    <w:p w:rsidR="003C543F" w:rsidRPr="00735A1C" w:rsidRDefault="003C543F" w:rsidP="003C543F">
      <w:pPr>
        <w:tabs>
          <w:tab w:val="left" w:pos="567"/>
        </w:tabs>
        <w:ind w:right="140"/>
        <w:rPr>
          <w:rFonts w:ascii="Bookman Old Style" w:hAnsi="Bookman Old Style"/>
          <w:b/>
        </w:rPr>
      </w:pPr>
      <w:r w:rsidRPr="00735A1C">
        <w:rPr>
          <w:rFonts w:ascii="Bookman Old Style" w:hAnsi="Bookman Old Style"/>
          <w:b/>
        </w:rPr>
        <w:t>2. Порядок принятия решения о проведении социально значимых работ</w:t>
      </w:r>
    </w:p>
    <w:p w:rsidR="003C543F" w:rsidRPr="00735A1C" w:rsidRDefault="003C543F" w:rsidP="003C543F">
      <w:pPr>
        <w:tabs>
          <w:tab w:val="left" w:pos="567"/>
        </w:tabs>
        <w:ind w:right="140"/>
        <w:rPr>
          <w:rFonts w:ascii="Bookman Old Style" w:hAnsi="Bookman Old Style"/>
          <w:b/>
        </w:rPr>
      </w:pP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 xml:space="preserve">8. Решение о привлечении местного населения к выполнению на добровольной основе социально значимых работ принимается по собственной инициативе </w:t>
      </w:r>
      <w:r w:rsidR="00735A1C">
        <w:rPr>
          <w:rFonts w:ascii="Bookman Old Style" w:hAnsi="Bookman Old Style"/>
        </w:rPr>
        <w:t>Администрации Виноградненского сельского поселения</w:t>
      </w:r>
      <w:r w:rsidRPr="003C543F">
        <w:rPr>
          <w:rFonts w:ascii="Bookman Old Style" w:hAnsi="Bookman Old Style"/>
        </w:rPr>
        <w:t>.</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9. Решение о привлечении местного населения к выполнению</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на добровольной основе социально значимых работах может быть принято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 xml:space="preserve">10. При рассмотрении вопроса о принятии решения о привлечении местного населения к выполнению социально значимых работ </w:t>
      </w:r>
      <w:r w:rsidR="00735A1C" w:rsidRPr="00735A1C">
        <w:rPr>
          <w:rFonts w:ascii="Bookman Old Style" w:hAnsi="Bookman Old Style"/>
        </w:rPr>
        <w:t>Администрации Виног</w:t>
      </w:r>
      <w:r w:rsidR="00735A1C">
        <w:rPr>
          <w:rFonts w:ascii="Bookman Old Style" w:hAnsi="Bookman Old Style"/>
        </w:rPr>
        <w:t>радненского сельского поселения: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10.1. выявляет потребности муниципального образования  в выполнении отдельных видов социально значимых работ;</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10.2. выясняет и учитывает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10.3. определяет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10.4. прогнозирует социальные и экономические результаты привлечения местного населения к социально значимым работам.</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 xml:space="preserve">11. Решение о привлечении граждан к выполнению на добровольной основе социально значимых работ оформляется постановлением главы </w:t>
      </w:r>
      <w:r w:rsidR="00735A1C" w:rsidRPr="00735A1C">
        <w:rPr>
          <w:rFonts w:ascii="Bookman Old Style" w:hAnsi="Bookman Old Style"/>
        </w:rPr>
        <w:t>Администрации Виноградненского сельского поселения.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12. Решение о привлечении граждан к выполнению на добровольной основе социально значимых работ должно содержать:</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12.1. наименование вопроса местного значения, для решения которого организуются социально значимые работы;</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12.2. виды и объемы социально значимых работ;</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12.3. время, место, планируемые сроки их проведения;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12.4. объем затрат на их организацию и проведение, порядок и источники финансирования;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12.5. должностные лица, ответственные за организационное и материально-техническое обеспечение социально значимых работ.</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13. Решение о привлечении граждан к выполнению социально значимых работ для муниципального образования должно быть опубликовано (обнародовано) в порядке, установленном Уставом муниципального образования для муниципальных нормативных правовых актов.</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lastRenderedPageBreak/>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 (обнародования).</w:t>
      </w:r>
    </w:p>
    <w:p w:rsidR="003C543F" w:rsidRPr="003C543F" w:rsidRDefault="003C543F" w:rsidP="003C543F">
      <w:pPr>
        <w:tabs>
          <w:tab w:val="left" w:pos="567"/>
        </w:tabs>
        <w:ind w:right="140"/>
        <w:rPr>
          <w:rFonts w:ascii="Bookman Old Style" w:hAnsi="Bookman Old Style"/>
        </w:rPr>
      </w:pPr>
    </w:p>
    <w:p w:rsidR="003C543F" w:rsidRPr="00735A1C" w:rsidRDefault="003C543F" w:rsidP="003C543F">
      <w:pPr>
        <w:tabs>
          <w:tab w:val="left" w:pos="567"/>
        </w:tabs>
        <w:ind w:right="140"/>
        <w:rPr>
          <w:rFonts w:ascii="Bookman Old Style" w:hAnsi="Bookman Old Style"/>
          <w:b/>
        </w:rPr>
      </w:pPr>
      <w:r w:rsidRPr="00735A1C">
        <w:rPr>
          <w:rFonts w:ascii="Bookman Old Style" w:hAnsi="Bookman Old Style"/>
          <w:b/>
        </w:rPr>
        <w:t>3. Организация и проведение социально значимых работ</w:t>
      </w:r>
      <w:bookmarkStart w:id="0" w:name="_GoBack"/>
      <w:bookmarkEnd w:id="0"/>
    </w:p>
    <w:p w:rsidR="003C543F" w:rsidRPr="00735A1C" w:rsidRDefault="003C543F" w:rsidP="003C543F">
      <w:pPr>
        <w:tabs>
          <w:tab w:val="left" w:pos="567"/>
        </w:tabs>
        <w:ind w:right="140"/>
        <w:rPr>
          <w:rFonts w:ascii="Bookman Old Style" w:hAnsi="Bookman Old Style"/>
          <w:b/>
        </w:rPr>
      </w:pP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 Администрация муниципального образования:</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15.2. принимает заявки граждан на участие в социально значимых работах;</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15.3. осуществляет регистрацию участников социально значимых работ, проверяя соблюдение требований, предусмотренных настоящим Положением;</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15.4. определяет участникам конкретный вид и объем социально значимых работ;</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15.5. обеспечивает участников социально значимых работ необходимым инвентарем;</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15.6. организует проведение инструктажа по технике безопасности;</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15.7. осуществляет непосредственный контроль хода проведения социально значимых работ.</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16.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17.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3C543F" w:rsidRPr="003C543F" w:rsidRDefault="003C543F" w:rsidP="003C543F">
      <w:pPr>
        <w:tabs>
          <w:tab w:val="left" w:pos="567"/>
        </w:tabs>
        <w:ind w:right="140"/>
        <w:rPr>
          <w:rFonts w:ascii="Bookman Old Style" w:hAnsi="Bookman Old Style"/>
        </w:rPr>
      </w:pPr>
      <w:r w:rsidRPr="003C543F">
        <w:rPr>
          <w:rFonts w:ascii="Bookman Old Style" w:hAnsi="Bookman Old Style"/>
        </w:rPr>
        <w:t>18. Информация об итогах проведения социально значимых работ 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 работ.</w:t>
      </w:r>
    </w:p>
    <w:p w:rsidR="003C543F" w:rsidRPr="00134CE2" w:rsidRDefault="003C543F" w:rsidP="003C543F">
      <w:pPr>
        <w:tabs>
          <w:tab w:val="left" w:pos="567"/>
        </w:tabs>
        <w:ind w:right="140"/>
        <w:rPr>
          <w:rFonts w:ascii="Bookman Old Style" w:hAnsi="Bookman Old Style"/>
        </w:rPr>
      </w:pPr>
      <w:r w:rsidRPr="003C543F">
        <w:rPr>
          <w:rFonts w:ascii="Bookman Old Style" w:hAnsi="Bookman Old Style"/>
        </w:rPr>
        <w:t>19. По результатам выполнения социально значимых работ жители могут быть поощрены органами, принявшими решение о проведении социально значимых работ.</w:t>
      </w:r>
    </w:p>
    <w:sectPr w:rsidR="003C543F" w:rsidRPr="00134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Bookman Old Style" w:hAnsi="Bookman Old Style" w:cs="Bookman Old Styl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28"/>
    <w:rsid w:val="000236DD"/>
    <w:rsid w:val="000C5885"/>
    <w:rsid w:val="000D38F8"/>
    <w:rsid w:val="00375F41"/>
    <w:rsid w:val="003C543F"/>
    <w:rsid w:val="004B67CA"/>
    <w:rsid w:val="00500B4F"/>
    <w:rsid w:val="00605B5D"/>
    <w:rsid w:val="006F011C"/>
    <w:rsid w:val="00717718"/>
    <w:rsid w:val="00735A1C"/>
    <w:rsid w:val="007525B4"/>
    <w:rsid w:val="00781890"/>
    <w:rsid w:val="00A63521"/>
    <w:rsid w:val="00A76249"/>
    <w:rsid w:val="00AF3C6D"/>
    <w:rsid w:val="00BB625A"/>
    <w:rsid w:val="00C06E28"/>
    <w:rsid w:val="00CE54D5"/>
    <w:rsid w:val="00EE503B"/>
    <w:rsid w:val="00F8400C"/>
    <w:rsid w:val="00F8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41"/>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75F41"/>
    <w:pPr>
      <w:suppressAutoHyphens/>
      <w:spacing w:after="0" w:line="240" w:lineRule="auto"/>
    </w:pPr>
    <w:rPr>
      <w:rFonts w:ascii="Calibri" w:eastAsia="Times New Roman" w:hAnsi="Calibri" w:cs="Liberation Serif"/>
      <w:lang w:eastAsia="ar-SA" w:bidi="hi-IN"/>
    </w:rPr>
  </w:style>
  <w:style w:type="paragraph" w:styleId="a3">
    <w:name w:val="Balloon Text"/>
    <w:basedOn w:val="a"/>
    <w:link w:val="a4"/>
    <w:uiPriority w:val="99"/>
    <w:semiHidden/>
    <w:unhideWhenUsed/>
    <w:rsid w:val="00781890"/>
    <w:rPr>
      <w:rFonts w:ascii="Tahoma" w:hAnsi="Tahoma" w:cs="Tahoma"/>
      <w:sz w:val="16"/>
      <w:szCs w:val="16"/>
    </w:rPr>
  </w:style>
  <w:style w:type="character" w:customStyle="1" w:styleId="a4">
    <w:name w:val="Текст выноски Знак"/>
    <w:basedOn w:val="a0"/>
    <w:link w:val="a3"/>
    <w:uiPriority w:val="99"/>
    <w:semiHidden/>
    <w:rsid w:val="00781890"/>
    <w:rPr>
      <w:rFonts w:ascii="Tahoma" w:eastAsia="Times New Roman" w:hAnsi="Tahoma" w:cs="Tahoma"/>
      <w:sz w:val="16"/>
      <w:szCs w:val="16"/>
      <w:lang w:eastAsia="zh-CN"/>
    </w:rPr>
  </w:style>
  <w:style w:type="paragraph" w:styleId="a5">
    <w:name w:val="List Paragraph"/>
    <w:basedOn w:val="a"/>
    <w:uiPriority w:val="34"/>
    <w:qFormat/>
    <w:rsid w:val="00CE54D5"/>
    <w:pPr>
      <w:ind w:left="720"/>
      <w:contextualSpacing/>
    </w:pPr>
  </w:style>
  <w:style w:type="paragraph" w:styleId="a6">
    <w:name w:val="No Spacing"/>
    <w:qFormat/>
    <w:rsid w:val="00A63521"/>
    <w:pPr>
      <w:suppressAutoHyphens/>
      <w:autoSpaceDN w:val="0"/>
      <w:spacing w:after="0" w:line="240" w:lineRule="auto"/>
    </w:pPr>
    <w:rPr>
      <w:rFonts w:ascii="Calibri" w:eastAsia="Times New Roman" w:hAnsi="Calibri" w:cs="Liberation Serif"/>
      <w:kern w:val="3"/>
      <w:lang w:eastAsia="zh-CN" w:bidi="hi-IN"/>
    </w:rPr>
  </w:style>
  <w:style w:type="paragraph" w:customStyle="1" w:styleId="Standard">
    <w:name w:val="Standard"/>
    <w:rsid w:val="00A63521"/>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onsPlusNormal">
    <w:name w:val="ConsPlusNormal"/>
    <w:rsid w:val="00A63521"/>
    <w:pPr>
      <w:widowControl w:val="0"/>
      <w:suppressAutoHyphens/>
      <w:autoSpaceDN w:val="0"/>
      <w:spacing w:after="0" w:line="240" w:lineRule="auto"/>
    </w:pPr>
    <w:rPr>
      <w:rFonts w:ascii="Calibri" w:eastAsia="Times New Roman" w:hAnsi="Calibri" w:cs="Calibri"/>
      <w:kern w:val="3"/>
      <w:szCs w:val="20"/>
      <w:lang w:eastAsia="zh-CN"/>
    </w:rPr>
  </w:style>
  <w:style w:type="character" w:styleId="a7">
    <w:name w:val="Hyperlink"/>
    <w:basedOn w:val="a0"/>
    <w:uiPriority w:val="99"/>
    <w:unhideWhenUsed/>
    <w:rsid w:val="007525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41"/>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75F41"/>
    <w:pPr>
      <w:suppressAutoHyphens/>
      <w:spacing w:after="0" w:line="240" w:lineRule="auto"/>
    </w:pPr>
    <w:rPr>
      <w:rFonts w:ascii="Calibri" w:eastAsia="Times New Roman" w:hAnsi="Calibri" w:cs="Liberation Serif"/>
      <w:lang w:eastAsia="ar-SA" w:bidi="hi-IN"/>
    </w:rPr>
  </w:style>
  <w:style w:type="paragraph" w:styleId="a3">
    <w:name w:val="Balloon Text"/>
    <w:basedOn w:val="a"/>
    <w:link w:val="a4"/>
    <w:uiPriority w:val="99"/>
    <w:semiHidden/>
    <w:unhideWhenUsed/>
    <w:rsid w:val="00781890"/>
    <w:rPr>
      <w:rFonts w:ascii="Tahoma" w:hAnsi="Tahoma" w:cs="Tahoma"/>
      <w:sz w:val="16"/>
      <w:szCs w:val="16"/>
    </w:rPr>
  </w:style>
  <w:style w:type="character" w:customStyle="1" w:styleId="a4">
    <w:name w:val="Текст выноски Знак"/>
    <w:basedOn w:val="a0"/>
    <w:link w:val="a3"/>
    <w:uiPriority w:val="99"/>
    <w:semiHidden/>
    <w:rsid w:val="00781890"/>
    <w:rPr>
      <w:rFonts w:ascii="Tahoma" w:eastAsia="Times New Roman" w:hAnsi="Tahoma" w:cs="Tahoma"/>
      <w:sz w:val="16"/>
      <w:szCs w:val="16"/>
      <w:lang w:eastAsia="zh-CN"/>
    </w:rPr>
  </w:style>
  <w:style w:type="paragraph" w:styleId="a5">
    <w:name w:val="List Paragraph"/>
    <w:basedOn w:val="a"/>
    <w:uiPriority w:val="34"/>
    <w:qFormat/>
    <w:rsid w:val="00CE54D5"/>
    <w:pPr>
      <w:ind w:left="720"/>
      <w:contextualSpacing/>
    </w:pPr>
  </w:style>
  <w:style w:type="paragraph" w:styleId="a6">
    <w:name w:val="No Spacing"/>
    <w:qFormat/>
    <w:rsid w:val="00A63521"/>
    <w:pPr>
      <w:suppressAutoHyphens/>
      <w:autoSpaceDN w:val="0"/>
      <w:spacing w:after="0" w:line="240" w:lineRule="auto"/>
    </w:pPr>
    <w:rPr>
      <w:rFonts w:ascii="Calibri" w:eastAsia="Times New Roman" w:hAnsi="Calibri" w:cs="Liberation Serif"/>
      <w:kern w:val="3"/>
      <w:lang w:eastAsia="zh-CN" w:bidi="hi-IN"/>
    </w:rPr>
  </w:style>
  <w:style w:type="paragraph" w:customStyle="1" w:styleId="Standard">
    <w:name w:val="Standard"/>
    <w:rsid w:val="00A63521"/>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onsPlusNormal">
    <w:name w:val="ConsPlusNormal"/>
    <w:rsid w:val="00A63521"/>
    <w:pPr>
      <w:widowControl w:val="0"/>
      <w:suppressAutoHyphens/>
      <w:autoSpaceDN w:val="0"/>
      <w:spacing w:after="0" w:line="240" w:lineRule="auto"/>
    </w:pPr>
    <w:rPr>
      <w:rFonts w:ascii="Calibri" w:eastAsia="Times New Roman" w:hAnsi="Calibri" w:cs="Calibri"/>
      <w:kern w:val="3"/>
      <w:szCs w:val="20"/>
      <w:lang w:eastAsia="zh-CN"/>
    </w:rPr>
  </w:style>
  <w:style w:type="character" w:styleId="a7">
    <w:name w:val="Hyperlink"/>
    <w:basedOn w:val="a0"/>
    <w:uiPriority w:val="99"/>
    <w:unhideWhenUsed/>
    <w:rsid w:val="00752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7257">
      <w:bodyDiv w:val="1"/>
      <w:marLeft w:val="0"/>
      <w:marRight w:val="0"/>
      <w:marTop w:val="0"/>
      <w:marBottom w:val="0"/>
      <w:divBdr>
        <w:top w:val="none" w:sz="0" w:space="0" w:color="auto"/>
        <w:left w:val="none" w:sz="0" w:space="0" w:color="auto"/>
        <w:bottom w:val="none" w:sz="0" w:space="0" w:color="auto"/>
        <w:right w:val="none" w:sz="0" w:space="0" w:color="auto"/>
      </w:divBdr>
    </w:div>
    <w:div w:id="17898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inogradnoe-a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User</cp:lastModifiedBy>
  <cp:revision>4</cp:revision>
  <cp:lastPrinted>2023-12-07T09:26:00Z</cp:lastPrinted>
  <dcterms:created xsi:type="dcterms:W3CDTF">2023-12-07T08:05:00Z</dcterms:created>
  <dcterms:modified xsi:type="dcterms:W3CDTF">2023-12-07T09:26:00Z</dcterms:modified>
</cp:coreProperties>
</file>